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FAC78" w14:textId="21093AEF" w:rsidR="00115D05" w:rsidRPr="00115D05" w:rsidRDefault="00115D05" w:rsidP="00115D05">
      <w:pPr>
        <w:keepLines/>
        <w:tabs>
          <w:tab w:val="left" w:pos="567"/>
        </w:tabs>
        <w:snapToGrid w:val="0"/>
        <w:rPr>
          <w:rFonts w:ascii="Arial" w:eastAsia="MS Mincho" w:hAnsi="Arial" w:cs="Arial"/>
          <w:b/>
          <w:sz w:val="22"/>
          <w:szCs w:val="22"/>
        </w:rPr>
      </w:pPr>
      <w:r w:rsidRPr="00115D05">
        <w:rPr>
          <w:rFonts w:ascii="Arial" w:hAnsi="Arial" w:cs="Arial"/>
          <w:b/>
          <w:sz w:val="22"/>
          <w:szCs w:val="22"/>
        </w:rPr>
        <w:t>3GPP TSG RAN Meeting #97-e</w:t>
      </w:r>
      <w:r w:rsidRPr="00115D05">
        <w:rPr>
          <w:rFonts w:ascii="Arial" w:hAnsi="Arial" w:cs="Arial"/>
          <w:b/>
          <w:sz w:val="22"/>
          <w:szCs w:val="22"/>
        </w:rPr>
        <w:tab/>
      </w:r>
      <w:r w:rsidRPr="00115D05">
        <w:rPr>
          <w:rFonts w:ascii="Arial" w:hAnsi="Arial" w:cs="Arial"/>
          <w:b/>
          <w:sz w:val="22"/>
          <w:szCs w:val="22"/>
        </w:rPr>
        <w:tab/>
      </w:r>
      <w:r w:rsidRPr="00115D05">
        <w:rPr>
          <w:rFonts w:ascii="Arial" w:hAnsi="Arial" w:cs="Arial"/>
          <w:b/>
          <w:sz w:val="22"/>
          <w:szCs w:val="22"/>
        </w:rPr>
        <w:tab/>
      </w:r>
      <w:r w:rsidRPr="00115D05">
        <w:rPr>
          <w:rFonts w:ascii="Arial" w:eastAsia="MS Mincho" w:hAnsi="Arial" w:cs="Arial"/>
          <w:b/>
          <w:sz w:val="22"/>
          <w:szCs w:val="22"/>
        </w:rPr>
        <w:tab/>
      </w:r>
      <w:r w:rsidRPr="00115D05">
        <w:rPr>
          <w:rFonts w:ascii="Arial" w:eastAsia="MS Mincho" w:hAnsi="Arial" w:cs="Arial" w:hint="eastAsia"/>
          <w:b/>
          <w:sz w:val="22"/>
          <w:szCs w:val="22"/>
        </w:rPr>
        <w:tab/>
      </w:r>
      <w:r w:rsidRPr="00115D05">
        <w:rPr>
          <w:rFonts w:ascii="Arial" w:hAnsi="Arial" w:cs="Arial"/>
          <w:b/>
          <w:sz w:val="22"/>
          <w:szCs w:val="22"/>
        </w:rPr>
        <w:t>RP-</w:t>
      </w:r>
      <w:r w:rsidR="009F15CD">
        <w:rPr>
          <w:rFonts w:ascii="Arial" w:hAnsi="Arial" w:cs="Arial"/>
          <w:b/>
          <w:sz w:val="22"/>
          <w:szCs w:val="22"/>
        </w:rPr>
        <w:t>222480</w:t>
      </w:r>
    </w:p>
    <w:p w14:paraId="36E819E9" w14:textId="77777777" w:rsidR="00115D05" w:rsidRPr="00115D05" w:rsidRDefault="00115D05" w:rsidP="00115D05">
      <w:pPr>
        <w:keepLines/>
        <w:tabs>
          <w:tab w:val="left" w:pos="567"/>
        </w:tabs>
        <w:rPr>
          <w:rFonts w:ascii="Arial" w:hAnsi="Arial" w:cs="Arial"/>
          <w:b/>
          <w:sz w:val="22"/>
          <w:szCs w:val="22"/>
        </w:rPr>
      </w:pPr>
      <w:r w:rsidRPr="00115D05">
        <w:rPr>
          <w:rFonts w:ascii="Arial" w:hAnsi="Arial" w:cs="Arial"/>
          <w:b/>
          <w:sz w:val="22"/>
          <w:szCs w:val="22"/>
        </w:rPr>
        <w:t>Electronic Meeting, September 12-16, 2022</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35BB0C1F"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115D05">
        <w:rPr>
          <w:sz w:val="22"/>
          <w:szCs w:val="22"/>
        </w:rPr>
        <w:t>9.2.5</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66CC94DE" w:rsidR="00B23EB7" w:rsidRDefault="00B23EB7" w:rsidP="00B23EB7">
      <w:pPr>
        <w:pStyle w:val="3GPPHeader"/>
        <w:rPr>
          <w:sz w:val="22"/>
          <w:szCs w:val="22"/>
        </w:rPr>
      </w:pPr>
      <w:r w:rsidRPr="00315C6E">
        <w:rPr>
          <w:sz w:val="22"/>
          <w:szCs w:val="22"/>
        </w:rPr>
        <w:t>Title:</w:t>
      </w:r>
      <w:r w:rsidRPr="00315C6E">
        <w:rPr>
          <w:sz w:val="22"/>
          <w:szCs w:val="22"/>
        </w:rPr>
        <w:tab/>
      </w:r>
      <w:r w:rsidR="00115D05" w:rsidRPr="00115D05">
        <w:rPr>
          <w:bCs/>
          <w:sz w:val="22"/>
          <w:szCs w:val="22"/>
          <w:lang w:val="en-GB"/>
        </w:rPr>
        <w:t>On</w:t>
      </w:r>
      <w:r w:rsidR="00115D05" w:rsidRPr="00115D05">
        <w:rPr>
          <w:sz w:val="22"/>
          <w:szCs w:val="22"/>
          <w:lang w:val="en-GB"/>
        </w:rPr>
        <w:t xml:space="preserve"> Sidelink Positioning in Unlicensed Spectrum</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11014555" w14:textId="1FCE9539" w:rsidR="00115D05" w:rsidRDefault="00115D05" w:rsidP="00115D05">
      <w:pPr>
        <w:pStyle w:val="0Maintext"/>
        <w:spacing w:before="100" w:beforeAutospacing="1" w:line="240" w:lineRule="auto"/>
        <w:ind w:firstLine="0"/>
        <w:rPr>
          <w:sz w:val="22"/>
          <w:szCs w:val="22"/>
          <w:lang w:val="en-US"/>
        </w:rPr>
      </w:pPr>
      <w:bookmarkStart w:id="0" w:name="_Hlk58595024"/>
      <w:r>
        <w:rPr>
          <w:sz w:val="22"/>
          <w:szCs w:val="22"/>
          <w:lang w:val="en-US"/>
        </w:rPr>
        <w:t xml:space="preserve">A SID defining objectives for a </w:t>
      </w:r>
      <w:r w:rsidRPr="00727749">
        <w:rPr>
          <w:sz w:val="22"/>
          <w:szCs w:val="22"/>
          <w:lang w:val="en-US"/>
        </w:rPr>
        <w:t xml:space="preserve">Study on expanded and improved NR positioning </w:t>
      </w:r>
      <w:r w:rsidRPr="00DA5F28">
        <w:rPr>
          <w:sz w:val="22"/>
          <w:szCs w:val="22"/>
          <w:lang w:val="en-US"/>
        </w:rPr>
        <w:t>was agreed</w:t>
      </w:r>
      <w:r>
        <w:rPr>
          <w:sz w:val="22"/>
          <w:szCs w:val="22"/>
          <w:lang w:val="en-US"/>
        </w:rPr>
        <w:t xml:space="preserve"> in RAN #94 </w:t>
      </w:r>
      <w:r>
        <w:rPr>
          <w:sz w:val="22"/>
          <w:szCs w:val="22"/>
          <w:lang w:val="en-US"/>
        </w:rPr>
        <w:fldChar w:fldCharType="begin"/>
      </w:r>
      <w:r>
        <w:rPr>
          <w:sz w:val="22"/>
          <w:szCs w:val="22"/>
          <w:lang w:val="en-US"/>
        </w:rPr>
        <w:instrText xml:space="preserve"> REF _Ref40195690 \r \h </w:instrText>
      </w:r>
      <w:r>
        <w:rPr>
          <w:sz w:val="22"/>
          <w:szCs w:val="22"/>
          <w:lang w:val="en-US"/>
        </w:rPr>
      </w:r>
      <w:r>
        <w:rPr>
          <w:sz w:val="22"/>
          <w:szCs w:val="22"/>
          <w:lang w:val="en-US"/>
        </w:rPr>
        <w:fldChar w:fldCharType="separate"/>
      </w:r>
      <w:r w:rsidR="00D24A79">
        <w:rPr>
          <w:sz w:val="22"/>
          <w:szCs w:val="22"/>
          <w:lang w:val="en-US"/>
        </w:rPr>
        <w:t>[1]</w:t>
      </w:r>
      <w:r>
        <w:rPr>
          <w:sz w:val="22"/>
          <w:szCs w:val="22"/>
          <w:lang w:val="en-US"/>
        </w:rPr>
        <w:fldChar w:fldCharType="end"/>
      </w:r>
      <w:r>
        <w:rPr>
          <w:sz w:val="22"/>
          <w:szCs w:val="22"/>
          <w:lang w:val="en-US"/>
        </w:rPr>
        <w:t xml:space="preserve">, </w:t>
      </w:r>
      <w:r w:rsidRPr="00DA5F28">
        <w:rPr>
          <w:sz w:val="22"/>
          <w:szCs w:val="22"/>
          <w:lang w:val="en-US"/>
        </w:rPr>
        <w:t xml:space="preserve"> </w:t>
      </w:r>
      <w:r>
        <w:rPr>
          <w:sz w:val="22"/>
          <w:szCs w:val="22"/>
          <w:lang w:val="en-US"/>
        </w:rPr>
        <w:t xml:space="preserve">with </w:t>
      </w:r>
      <w:r w:rsidRPr="00DA5F28">
        <w:rPr>
          <w:sz w:val="22"/>
          <w:szCs w:val="22"/>
          <w:lang w:val="en-US"/>
        </w:rPr>
        <w:t xml:space="preserve">the following </w:t>
      </w:r>
      <w:r>
        <w:rPr>
          <w:sz w:val="22"/>
          <w:szCs w:val="22"/>
          <w:lang w:val="en-US"/>
        </w:rPr>
        <w:t xml:space="preserve">justification for sidelink positioning: </w:t>
      </w:r>
    </w:p>
    <w:p w14:paraId="78CD7537" w14:textId="77777777" w:rsidR="00115D05" w:rsidRDefault="00115D05" w:rsidP="00115D05">
      <w:pPr>
        <w:pStyle w:val="0Maintext"/>
        <w:numPr>
          <w:ilvl w:val="0"/>
          <w:numId w:val="4"/>
        </w:numPr>
        <w:spacing w:before="100" w:beforeAutospacing="1" w:line="240" w:lineRule="auto"/>
        <w:rPr>
          <w:sz w:val="22"/>
          <w:szCs w:val="22"/>
          <w:lang w:val="en-US"/>
        </w:rPr>
      </w:pPr>
      <w:r w:rsidRPr="00534563">
        <w:rPr>
          <w:sz w:val="22"/>
          <w:szCs w:val="22"/>
          <w:lang w:val="en-US"/>
        </w:rPr>
        <w:t xml:space="preserve">There is a need for 3GPP to study and develop sidelink positioning solutions that can support the use cases, scenarios and requirements identified </w:t>
      </w:r>
      <w:r>
        <w:rPr>
          <w:sz w:val="22"/>
          <w:szCs w:val="22"/>
          <w:lang w:val="en-US"/>
        </w:rPr>
        <w:t>for V2X, public safety, commercial and IIOT use cases.</w:t>
      </w:r>
    </w:p>
    <w:p w14:paraId="7D16A6AE" w14:textId="20F84969" w:rsidR="00115D05" w:rsidRDefault="00115D05" w:rsidP="00115D05">
      <w:pPr>
        <w:pStyle w:val="0Maintext"/>
        <w:spacing w:before="100" w:beforeAutospacing="1" w:line="240" w:lineRule="auto"/>
        <w:ind w:firstLine="0"/>
        <w:rPr>
          <w:sz w:val="22"/>
          <w:szCs w:val="22"/>
          <w:lang w:val="en-US"/>
        </w:rPr>
      </w:pPr>
      <w:r>
        <w:rPr>
          <w:sz w:val="22"/>
          <w:szCs w:val="22"/>
          <w:lang w:val="en-US"/>
        </w:rPr>
        <w:t>and the following objective:</w:t>
      </w:r>
    </w:p>
    <w:tbl>
      <w:tblPr>
        <w:tblStyle w:val="TableGrid"/>
        <w:tblW w:w="0" w:type="auto"/>
        <w:tblLook w:val="04A0" w:firstRow="1" w:lastRow="0" w:firstColumn="1" w:lastColumn="0" w:noHBand="0" w:noVBand="1"/>
      </w:tblPr>
      <w:tblGrid>
        <w:gridCol w:w="9350"/>
      </w:tblGrid>
      <w:tr w:rsidR="00B56A93" w14:paraId="40AA55CE" w14:textId="77777777" w:rsidTr="00B56A93">
        <w:tc>
          <w:tcPr>
            <w:tcW w:w="9350" w:type="dxa"/>
          </w:tcPr>
          <w:p w14:paraId="61AA854B" w14:textId="77777777" w:rsidR="00B56A93" w:rsidRPr="00B56A93" w:rsidRDefault="00B56A93" w:rsidP="00B56A93">
            <w:pPr>
              <w:pStyle w:val="0Maintext"/>
              <w:numPr>
                <w:ilvl w:val="0"/>
                <w:numId w:val="40"/>
              </w:numPr>
              <w:spacing w:before="100" w:beforeAutospacing="1"/>
              <w:rPr>
                <w:bCs/>
                <w:sz w:val="22"/>
                <w:szCs w:val="22"/>
              </w:rPr>
            </w:pPr>
            <w:r w:rsidRPr="00B56A93">
              <w:rPr>
                <w:bCs/>
                <w:sz w:val="22"/>
                <w:szCs w:val="22"/>
              </w:rPr>
              <w:t xml:space="preserve">Study solutions for sidelink positioning considering the following: [RAN1, RAN2] </w:t>
            </w:r>
          </w:p>
          <w:p w14:paraId="65C876B2" w14:textId="77777777" w:rsidR="00B56A93" w:rsidRPr="00B56A93" w:rsidRDefault="00B56A93" w:rsidP="00B56A93">
            <w:pPr>
              <w:pStyle w:val="0Maintext"/>
              <w:numPr>
                <w:ilvl w:val="0"/>
                <w:numId w:val="40"/>
              </w:numPr>
              <w:spacing w:before="100" w:beforeAutospacing="1"/>
              <w:rPr>
                <w:bCs/>
                <w:sz w:val="22"/>
                <w:szCs w:val="22"/>
              </w:rPr>
            </w:pPr>
            <w:r w:rsidRPr="00B56A93">
              <w:rPr>
                <w:bCs/>
                <w:sz w:val="22"/>
                <w:szCs w:val="22"/>
              </w:rPr>
              <w:t xml:space="preserve">Scenario/requirements </w:t>
            </w:r>
          </w:p>
          <w:p w14:paraId="567E6C72" w14:textId="77777777" w:rsidR="00B56A93" w:rsidRPr="00B56A93" w:rsidRDefault="00B56A93" w:rsidP="00B56A93">
            <w:pPr>
              <w:pStyle w:val="0Maintext"/>
              <w:numPr>
                <w:ilvl w:val="1"/>
                <w:numId w:val="40"/>
              </w:numPr>
              <w:spacing w:before="100" w:beforeAutospacing="1"/>
              <w:rPr>
                <w:bCs/>
                <w:sz w:val="22"/>
                <w:szCs w:val="22"/>
              </w:rPr>
            </w:pPr>
            <w:r w:rsidRPr="00B56A93">
              <w:rPr>
                <w:bCs/>
                <w:sz w:val="22"/>
                <w:szCs w:val="22"/>
              </w:rPr>
              <w:t xml:space="preserve">Coverage scenarios to </w:t>
            </w:r>
            <w:proofErr w:type="gramStart"/>
            <w:r w:rsidRPr="00B56A93">
              <w:rPr>
                <w:bCs/>
                <w:sz w:val="22"/>
                <w:szCs w:val="22"/>
              </w:rPr>
              <w:t>cover:</w:t>
            </w:r>
            <w:proofErr w:type="gramEnd"/>
            <w:r w:rsidRPr="00B56A93">
              <w:rPr>
                <w:bCs/>
                <w:sz w:val="22"/>
                <w:szCs w:val="22"/>
              </w:rPr>
              <w:t xml:space="preserve"> in-coverage, partial-coverage and out-of-coverage</w:t>
            </w:r>
          </w:p>
          <w:p w14:paraId="4B132CD4" w14:textId="77777777" w:rsidR="00B56A93" w:rsidRPr="00B56A93" w:rsidRDefault="00B56A93" w:rsidP="00B56A93">
            <w:pPr>
              <w:pStyle w:val="0Maintext"/>
              <w:numPr>
                <w:ilvl w:val="1"/>
                <w:numId w:val="40"/>
              </w:numPr>
              <w:spacing w:before="100" w:beforeAutospacing="1"/>
              <w:rPr>
                <w:bCs/>
                <w:sz w:val="22"/>
                <w:szCs w:val="22"/>
              </w:rPr>
            </w:pPr>
            <w:r w:rsidRPr="00B56A93">
              <w:rPr>
                <w:bCs/>
                <w:sz w:val="22"/>
                <w:szCs w:val="22"/>
              </w:rPr>
              <w:t>Requirements: Based on requirements identified in TR38.845 and TS22.261 and TS22.104</w:t>
            </w:r>
          </w:p>
          <w:p w14:paraId="39AB8B92" w14:textId="77777777" w:rsidR="00B56A93" w:rsidRPr="00B56A93" w:rsidRDefault="00B56A93" w:rsidP="00B56A93">
            <w:pPr>
              <w:pStyle w:val="0Maintext"/>
              <w:numPr>
                <w:ilvl w:val="1"/>
                <w:numId w:val="40"/>
              </w:numPr>
              <w:spacing w:before="100" w:beforeAutospacing="1"/>
              <w:rPr>
                <w:bCs/>
                <w:sz w:val="22"/>
                <w:szCs w:val="22"/>
              </w:rPr>
            </w:pPr>
            <w:r w:rsidRPr="00B56A93">
              <w:rPr>
                <w:bCs/>
                <w:sz w:val="22"/>
                <w:szCs w:val="22"/>
              </w:rPr>
              <w:t>Use cases: V2X (TR38.845), public safety (TR38.845), commercial (TS22.261), IIOT (TS22.104)</w:t>
            </w:r>
          </w:p>
          <w:p w14:paraId="05162F9E" w14:textId="77777777" w:rsidR="00B56A93" w:rsidRPr="00B56A93" w:rsidRDefault="00B56A93" w:rsidP="00B56A93">
            <w:pPr>
              <w:pStyle w:val="0Maintext"/>
              <w:numPr>
                <w:ilvl w:val="1"/>
                <w:numId w:val="40"/>
              </w:numPr>
              <w:spacing w:before="100" w:beforeAutospacing="1"/>
              <w:rPr>
                <w:bCs/>
                <w:sz w:val="22"/>
                <w:szCs w:val="22"/>
              </w:rPr>
            </w:pPr>
            <w:r w:rsidRPr="00B56A93">
              <w:rPr>
                <w:bCs/>
                <w:sz w:val="22"/>
                <w:szCs w:val="22"/>
              </w:rPr>
              <w:t>Spectrum: ITS, licensed</w:t>
            </w:r>
          </w:p>
          <w:p w14:paraId="3F2D7021" w14:textId="77777777" w:rsidR="00B56A93" w:rsidRPr="00B56A93" w:rsidRDefault="00B56A93" w:rsidP="00B56A93">
            <w:pPr>
              <w:pStyle w:val="0Maintext"/>
              <w:numPr>
                <w:ilvl w:val="0"/>
                <w:numId w:val="40"/>
              </w:numPr>
              <w:spacing w:before="100" w:beforeAutospacing="1"/>
              <w:rPr>
                <w:bCs/>
                <w:sz w:val="22"/>
                <w:szCs w:val="22"/>
              </w:rPr>
            </w:pPr>
            <w:r w:rsidRPr="00B56A93">
              <w:rPr>
                <w:bCs/>
                <w:sz w:val="22"/>
                <w:szCs w:val="22"/>
              </w:rPr>
              <w:t>Identify specific target performance requirements to be considered for the evaluation based on existing 3GPP work and inputs from industry forums [RAN1]</w:t>
            </w:r>
          </w:p>
          <w:p w14:paraId="4D337083" w14:textId="77777777" w:rsidR="00B56A93" w:rsidRPr="00B56A93" w:rsidRDefault="00B56A93" w:rsidP="00B56A93">
            <w:pPr>
              <w:pStyle w:val="0Maintext"/>
              <w:numPr>
                <w:ilvl w:val="0"/>
                <w:numId w:val="40"/>
              </w:numPr>
              <w:spacing w:before="100" w:beforeAutospacing="1"/>
              <w:rPr>
                <w:bCs/>
                <w:sz w:val="22"/>
                <w:szCs w:val="22"/>
              </w:rPr>
            </w:pPr>
            <w:r w:rsidRPr="00B56A93">
              <w:rPr>
                <w:bCs/>
                <w:sz w:val="22"/>
                <w:szCs w:val="22"/>
              </w:rPr>
              <w:t xml:space="preserve">Define evaluation methodology with which to evaluate SL positioning for the </w:t>
            </w:r>
            <w:proofErr w:type="gramStart"/>
            <w:r w:rsidRPr="00B56A93">
              <w:rPr>
                <w:bCs/>
                <w:sz w:val="22"/>
                <w:szCs w:val="22"/>
              </w:rPr>
              <w:t>uses</w:t>
            </w:r>
            <w:proofErr w:type="gramEnd"/>
            <w:r w:rsidRPr="00B56A93">
              <w:rPr>
                <w:bCs/>
                <w:sz w:val="22"/>
                <w:szCs w:val="22"/>
              </w:rPr>
              <w:t xml:space="preserve"> cases and coverage scenarios, reusing existing methodologies from sidelink communication and from positioning as much as possible [RAN1]. </w:t>
            </w:r>
          </w:p>
          <w:p w14:paraId="49703937" w14:textId="77777777" w:rsidR="00B56A93" w:rsidRPr="00B56A93" w:rsidRDefault="00B56A93" w:rsidP="00B56A93">
            <w:pPr>
              <w:pStyle w:val="0Maintext"/>
              <w:numPr>
                <w:ilvl w:val="0"/>
                <w:numId w:val="40"/>
              </w:numPr>
              <w:spacing w:before="100" w:beforeAutospacing="1"/>
              <w:rPr>
                <w:bCs/>
                <w:sz w:val="22"/>
                <w:szCs w:val="22"/>
              </w:rPr>
            </w:pPr>
            <w:r w:rsidRPr="00B56A93">
              <w:rPr>
                <w:bCs/>
                <w:sz w:val="22"/>
                <w:szCs w:val="22"/>
              </w:rPr>
              <w:t>Study and evaluate performance and feasibility of potential solutions for SL positioning, considering relative positioning, ranging and absolute positioning: [RAN1, RAN2]</w:t>
            </w:r>
          </w:p>
          <w:p w14:paraId="714FD4D6" w14:textId="77777777" w:rsidR="00B56A93" w:rsidRPr="00B56A93" w:rsidRDefault="00B56A93" w:rsidP="00B56A93">
            <w:pPr>
              <w:pStyle w:val="0Maintext"/>
              <w:numPr>
                <w:ilvl w:val="1"/>
                <w:numId w:val="40"/>
              </w:numPr>
              <w:spacing w:before="100" w:beforeAutospacing="1"/>
              <w:rPr>
                <w:bCs/>
                <w:sz w:val="22"/>
                <w:szCs w:val="22"/>
              </w:rPr>
            </w:pPr>
            <w:r w:rsidRPr="00B56A93">
              <w:rPr>
                <w:bCs/>
                <w:sz w:val="22"/>
                <w:szCs w:val="22"/>
              </w:rPr>
              <w:t>Evaluate bandwidth requirement needed to meet the identified accuracy requirements [RAN1]</w:t>
            </w:r>
          </w:p>
          <w:p w14:paraId="1EA4F820" w14:textId="77777777" w:rsidR="00B56A93" w:rsidRPr="00B56A93" w:rsidRDefault="00B56A93" w:rsidP="00B56A93">
            <w:pPr>
              <w:pStyle w:val="0Maintext"/>
              <w:numPr>
                <w:ilvl w:val="1"/>
                <w:numId w:val="40"/>
              </w:numPr>
              <w:spacing w:before="100" w:beforeAutospacing="1"/>
              <w:rPr>
                <w:bCs/>
                <w:sz w:val="22"/>
                <w:szCs w:val="22"/>
              </w:rPr>
            </w:pPr>
            <w:r w:rsidRPr="00B56A93">
              <w:rPr>
                <w:bCs/>
                <w:sz w:val="22"/>
                <w:szCs w:val="22"/>
              </w:rPr>
              <w:t>Study of positioning methods (</w:t>
            </w:r>
            <w:proofErr w:type="gramStart"/>
            <w:r w:rsidRPr="00B56A93">
              <w:rPr>
                <w:bCs/>
                <w:sz w:val="22"/>
                <w:szCs w:val="22"/>
              </w:rPr>
              <w:t>e.g.</w:t>
            </w:r>
            <w:proofErr w:type="gramEnd"/>
            <w:r w:rsidRPr="00B56A93">
              <w:rPr>
                <w:bCs/>
                <w:sz w:val="22"/>
                <w:szCs w:val="22"/>
              </w:rPr>
              <w:t xml:space="preserve"> TDOA, RTT, AOA/D, etc) including combination of SL positioning measurements with other RAT dependent positioning measurements (e.g. </w:t>
            </w:r>
            <w:proofErr w:type="spellStart"/>
            <w:r w:rsidRPr="00B56A93">
              <w:rPr>
                <w:bCs/>
                <w:sz w:val="22"/>
                <w:szCs w:val="22"/>
              </w:rPr>
              <w:t>Uu</w:t>
            </w:r>
            <w:proofErr w:type="spellEnd"/>
            <w:r w:rsidRPr="00B56A93">
              <w:rPr>
                <w:bCs/>
                <w:sz w:val="22"/>
                <w:szCs w:val="22"/>
              </w:rPr>
              <w:t xml:space="preserve"> based measurements) [RAN1]</w:t>
            </w:r>
          </w:p>
          <w:p w14:paraId="39CFAA22" w14:textId="77777777" w:rsidR="00B56A93" w:rsidRPr="00B56A93" w:rsidRDefault="00B56A93" w:rsidP="00B56A93">
            <w:pPr>
              <w:pStyle w:val="0Maintext"/>
              <w:numPr>
                <w:ilvl w:val="1"/>
                <w:numId w:val="40"/>
              </w:numPr>
              <w:spacing w:before="100" w:beforeAutospacing="1"/>
              <w:rPr>
                <w:bCs/>
                <w:sz w:val="22"/>
                <w:szCs w:val="22"/>
              </w:rPr>
            </w:pPr>
            <w:r w:rsidRPr="00B56A93">
              <w:rPr>
                <w:bCs/>
                <w:sz w:val="22"/>
                <w:szCs w:val="22"/>
              </w:rPr>
              <w:t xml:space="preserve">Study of sidelink reference signals for positioning purposes from physical layer perspective, including signal design, resource allocation, measurements, associated </w:t>
            </w:r>
            <w:r w:rsidRPr="00B56A93">
              <w:rPr>
                <w:bCs/>
                <w:sz w:val="22"/>
                <w:szCs w:val="22"/>
              </w:rPr>
              <w:lastRenderedPageBreak/>
              <w:t>procedures, etc, reusing existing reference signals, procedures, etc from sidelink communication and from positioning as much as possible [RAN1]</w:t>
            </w:r>
          </w:p>
          <w:p w14:paraId="6EBEB144" w14:textId="77777777" w:rsidR="00B56A93" w:rsidRPr="00B56A93" w:rsidRDefault="00B56A93" w:rsidP="00B56A93">
            <w:pPr>
              <w:pStyle w:val="0Maintext"/>
              <w:numPr>
                <w:ilvl w:val="1"/>
                <w:numId w:val="40"/>
              </w:numPr>
              <w:spacing w:before="100" w:beforeAutospacing="1"/>
              <w:rPr>
                <w:bCs/>
                <w:sz w:val="22"/>
                <w:szCs w:val="22"/>
              </w:rPr>
            </w:pPr>
            <w:r w:rsidRPr="00B56A93">
              <w:rPr>
                <w:bCs/>
                <w:sz w:val="22"/>
                <w:szCs w:val="22"/>
              </w:rPr>
              <w:t>Study of positioning architecture and signalling procedures (</w:t>
            </w:r>
            <w:proofErr w:type="gramStart"/>
            <w:r w:rsidRPr="00B56A93">
              <w:rPr>
                <w:bCs/>
                <w:sz w:val="22"/>
                <w:szCs w:val="22"/>
              </w:rPr>
              <w:t>e.g.</w:t>
            </w:r>
            <w:proofErr w:type="gramEnd"/>
            <w:r w:rsidRPr="00B56A93">
              <w:rPr>
                <w:bCs/>
                <w:sz w:val="22"/>
                <w:szCs w:val="22"/>
              </w:rPr>
              <w:t xml:space="preserve"> configuration, measurement reporting, etc) to enable sidelink positioning covering both UE based and network based positioning [RAN2, including coordination and alignment with RAN3 and SA2 as required]</w:t>
            </w:r>
          </w:p>
          <w:p w14:paraId="191E763A" w14:textId="76487CDB" w:rsidR="00B56A93" w:rsidRDefault="00B56A93" w:rsidP="00B56A93">
            <w:pPr>
              <w:pStyle w:val="0Maintext"/>
              <w:spacing w:before="100" w:beforeAutospacing="1"/>
              <w:rPr>
                <w:sz w:val="22"/>
                <w:szCs w:val="22"/>
                <w:lang w:val="en-US"/>
              </w:rPr>
            </w:pPr>
            <w:r w:rsidRPr="00B56A93">
              <w:rPr>
                <w:b/>
                <w:sz w:val="22"/>
                <w:szCs w:val="22"/>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c>
      </w:tr>
    </w:tbl>
    <w:p w14:paraId="0544D9A2" w14:textId="2822B92D" w:rsidR="004A1F1C" w:rsidRDefault="00115D05" w:rsidP="00913307">
      <w:pPr>
        <w:pStyle w:val="0Maintext"/>
        <w:spacing w:before="100" w:beforeAutospacing="1"/>
        <w:ind w:firstLine="0"/>
        <w:rPr>
          <w:rFonts w:eastAsia="SimSun" w:cs="Times New Roman"/>
          <w:sz w:val="22"/>
          <w:szCs w:val="22"/>
          <w:lang w:eastAsia="ja-JP"/>
        </w:rPr>
      </w:pPr>
      <w:r w:rsidRPr="00DA5F28">
        <w:rPr>
          <w:rFonts w:eastAsia="SimSun" w:cs="Times New Roman"/>
          <w:sz w:val="22"/>
          <w:szCs w:val="22"/>
          <w:lang w:eastAsia="ja-JP"/>
        </w:rPr>
        <w:lastRenderedPageBreak/>
        <w:t xml:space="preserve">In this contribution, we </w:t>
      </w:r>
      <w:r>
        <w:rPr>
          <w:rFonts w:eastAsia="SimSun" w:cs="Times New Roman"/>
          <w:sz w:val="22"/>
          <w:szCs w:val="22"/>
          <w:lang w:eastAsia="ja-JP"/>
        </w:rPr>
        <w:t xml:space="preserve">review whether unlicensed spectrum can be considered for further work based on the </w:t>
      </w:r>
      <w:r w:rsidR="00B56A93">
        <w:rPr>
          <w:rFonts w:eastAsia="SimSun" w:cs="Times New Roman"/>
          <w:sz w:val="22"/>
          <w:szCs w:val="22"/>
          <w:lang w:eastAsia="ja-JP"/>
        </w:rPr>
        <w:t xml:space="preserve">Note in the </w:t>
      </w:r>
      <w:r>
        <w:rPr>
          <w:rFonts w:eastAsia="SimSun" w:cs="Times New Roman"/>
          <w:sz w:val="22"/>
          <w:szCs w:val="22"/>
          <w:lang w:eastAsia="ja-JP"/>
        </w:rPr>
        <w:t>objective above.</w:t>
      </w:r>
    </w:p>
    <w:p w14:paraId="6CD3CA0B" w14:textId="4B02B785" w:rsidR="008A13B7" w:rsidRPr="00BF128D" w:rsidRDefault="008A13B7" w:rsidP="00006719">
      <w:pPr>
        <w:pStyle w:val="Heading1"/>
        <w:jc w:val="both"/>
      </w:pPr>
      <w:r>
        <w:t>Discussion</w:t>
      </w:r>
    </w:p>
    <w:bookmarkEnd w:id="0"/>
    <w:p w14:paraId="0D4DE910" w14:textId="53515441" w:rsidR="008A13B7" w:rsidRDefault="00913307" w:rsidP="00006719">
      <w:pPr>
        <w:pStyle w:val="Heading2"/>
        <w:jc w:val="both"/>
      </w:pPr>
      <w:r>
        <w:t>Sidelink</w:t>
      </w:r>
      <w:r w:rsidR="00653CCE">
        <w:t xml:space="preserve"> Positioning</w:t>
      </w:r>
      <w:r w:rsidR="00115D05">
        <w:t xml:space="preserve"> Progress</w:t>
      </w:r>
    </w:p>
    <w:p w14:paraId="2F99C284" w14:textId="79F0D242" w:rsidR="00115D05" w:rsidRPr="0017669E" w:rsidRDefault="00115D05" w:rsidP="00115D05">
      <w:pPr>
        <w:overflowPunct w:val="0"/>
        <w:autoSpaceDE w:val="0"/>
        <w:autoSpaceDN w:val="0"/>
        <w:adjustRightInd w:val="0"/>
        <w:spacing w:after="180"/>
        <w:jc w:val="both"/>
        <w:textAlignment w:val="baseline"/>
        <w:rPr>
          <w:sz w:val="22"/>
          <w:szCs w:val="22"/>
        </w:rPr>
      </w:pPr>
      <w:r>
        <w:rPr>
          <w:sz w:val="22"/>
          <w:szCs w:val="22"/>
        </w:rPr>
        <w:t xml:space="preserve">In RAN1 </w:t>
      </w:r>
      <w:r w:rsidR="00D5150A">
        <w:rPr>
          <w:sz w:val="22"/>
          <w:szCs w:val="22"/>
        </w:rPr>
        <w:t>#</w:t>
      </w:r>
      <w:r>
        <w:rPr>
          <w:sz w:val="22"/>
          <w:szCs w:val="22"/>
        </w:rPr>
        <w:t>110</w:t>
      </w:r>
      <w:r w:rsidR="00F85E92">
        <w:rPr>
          <w:sz w:val="22"/>
          <w:szCs w:val="22"/>
        </w:rPr>
        <w:t xml:space="preserve"> </w:t>
      </w:r>
      <w:r w:rsidR="00F85E92">
        <w:rPr>
          <w:sz w:val="22"/>
          <w:szCs w:val="22"/>
        </w:rPr>
        <w:fldChar w:fldCharType="begin"/>
      </w:r>
      <w:r w:rsidR="00F85E92">
        <w:rPr>
          <w:sz w:val="22"/>
          <w:szCs w:val="22"/>
        </w:rPr>
        <w:instrText xml:space="preserve"> REF _Ref111172025 \r \h </w:instrText>
      </w:r>
      <w:r w:rsidR="00F85E92">
        <w:rPr>
          <w:sz w:val="22"/>
          <w:szCs w:val="22"/>
        </w:rPr>
      </w:r>
      <w:r w:rsidR="00F85E92">
        <w:rPr>
          <w:sz w:val="22"/>
          <w:szCs w:val="22"/>
        </w:rPr>
        <w:fldChar w:fldCharType="separate"/>
      </w:r>
      <w:r w:rsidR="00D24A79">
        <w:rPr>
          <w:sz w:val="22"/>
          <w:szCs w:val="22"/>
        </w:rPr>
        <w:t>[2]</w:t>
      </w:r>
      <w:r w:rsidR="00F85E92">
        <w:rPr>
          <w:sz w:val="22"/>
          <w:szCs w:val="22"/>
        </w:rPr>
        <w:fldChar w:fldCharType="end"/>
      </w:r>
      <w:r>
        <w:rPr>
          <w:sz w:val="22"/>
          <w:szCs w:val="22"/>
        </w:rPr>
        <w:t xml:space="preserve">, additional details on the </w:t>
      </w:r>
      <w:r w:rsidRPr="0017669E">
        <w:rPr>
          <w:rFonts w:eastAsia="Malgun Gothic"/>
          <w:sz w:val="22"/>
          <w:szCs w:val="22"/>
        </w:rPr>
        <w:t> </w:t>
      </w:r>
      <w:r w:rsidRPr="0017669E">
        <w:rPr>
          <w:sz w:val="22"/>
          <w:szCs w:val="22"/>
        </w:rPr>
        <w:t xml:space="preserve">EVM </w:t>
      </w:r>
      <w:r>
        <w:rPr>
          <w:sz w:val="22"/>
          <w:szCs w:val="22"/>
        </w:rPr>
        <w:t xml:space="preserve">were </w:t>
      </w:r>
      <w:r w:rsidRPr="0017669E">
        <w:rPr>
          <w:sz w:val="22"/>
          <w:szCs w:val="22"/>
        </w:rPr>
        <w:t xml:space="preserve"> just agreed</w:t>
      </w:r>
      <w:r>
        <w:rPr>
          <w:sz w:val="22"/>
          <w:szCs w:val="22"/>
        </w:rPr>
        <w:t xml:space="preserve">. In addition, </w:t>
      </w:r>
      <w:r w:rsidR="00D24A79">
        <w:rPr>
          <w:sz w:val="22"/>
          <w:szCs w:val="22"/>
        </w:rPr>
        <w:t>on the issue of p</w:t>
      </w:r>
      <w:proofErr w:type="spellStart"/>
      <w:r w:rsidR="00D5150A" w:rsidRPr="00D5150A">
        <w:rPr>
          <w:sz w:val="22"/>
          <w:szCs w:val="22"/>
          <w:lang w:val="en-GB"/>
        </w:rPr>
        <w:t>ositioning</w:t>
      </w:r>
      <w:proofErr w:type="spellEnd"/>
      <w:r w:rsidR="00D5150A" w:rsidRPr="00D5150A">
        <w:rPr>
          <w:sz w:val="22"/>
          <w:szCs w:val="22"/>
          <w:lang w:val="en-GB"/>
        </w:rPr>
        <w:t xml:space="preserve"> methods supported</w:t>
      </w:r>
      <w:r w:rsidR="00D24A79">
        <w:rPr>
          <w:sz w:val="22"/>
          <w:szCs w:val="22"/>
          <w:lang w:val="en-GB"/>
        </w:rPr>
        <w:t xml:space="preserve"> for SL positioning</w:t>
      </w:r>
      <w:r w:rsidR="00D5150A" w:rsidRPr="00D5150A">
        <w:rPr>
          <w:sz w:val="22"/>
          <w:szCs w:val="22"/>
          <w:lang w:val="en-GB"/>
        </w:rPr>
        <w:t xml:space="preserve">, potential candidate positioning methods </w:t>
      </w:r>
      <w:r w:rsidR="00D24A79">
        <w:rPr>
          <w:sz w:val="22"/>
          <w:szCs w:val="22"/>
          <w:lang w:val="en-GB"/>
        </w:rPr>
        <w:t>including</w:t>
      </w:r>
      <w:r w:rsidR="00D5150A" w:rsidRPr="00D5150A">
        <w:rPr>
          <w:sz w:val="22"/>
          <w:szCs w:val="22"/>
          <w:lang w:val="en-GB"/>
        </w:rPr>
        <w:t xml:space="preserve"> at least RTT-type solution(s) using SL</w:t>
      </w:r>
      <w:r w:rsidR="00D5150A">
        <w:rPr>
          <w:sz w:val="22"/>
          <w:szCs w:val="22"/>
          <w:lang w:val="en-GB"/>
        </w:rPr>
        <w:t>, S</w:t>
      </w:r>
      <w:r w:rsidR="00D5150A" w:rsidRPr="00D5150A">
        <w:rPr>
          <w:sz w:val="22"/>
          <w:szCs w:val="22"/>
          <w:lang w:val="en-GB"/>
        </w:rPr>
        <w:t>L-</w:t>
      </w:r>
      <w:proofErr w:type="spellStart"/>
      <w:r w:rsidR="00D5150A" w:rsidRPr="00D5150A">
        <w:rPr>
          <w:sz w:val="22"/>
          <w:szCs w:val="22"/>
          <w:lang w:val="en-GB"/>
        </w:rPr>
        <w:t>AoA</w:t>
      </w:r>
      <w:proofErr w:type="spellEnd"/>
      <w:r w:rsidR="00D5150A">
        <w:rPr>
          <w:sz w:val="22"/>
          <w:szCs w:val="22"/>
          <w:lang w:val="en-GB"/>
        </w:rPr>
        <w:t xml:space="preserve"> and </w:t>
      </w:r>
      <w:r w:rsidR="00D5150A" w:rsidRPr="00D5150A">
        <w:rPr>
          <w:sz w:val="22"/>
          <w:szCs w:val="22"/>
          <w:lang w:val="en-GB"/>
        </w:rPr>
        <w:t>SL-TDOA</w:t>
      </w:r>
      <w:r w:rsidR="00D5150A">
        <w:rPr>
          <w:sz w:val="22"/>
          <w:szCs w:val="22"/>
          <w:lang w:val="en-GB"/>
        </w:rPr>
        <w:t xml:space="preserve"> </w:t>
      </w:r>
      <w:r w:rsidR="00D24A79">
        <w:rPr>
          <w:sz w:val="22"/>
          <w:szCs w:val="22"/>
          <w:lang w:val="en-GB"/>
        </w:rPr>
        <w:t>have been</w:t>
      </w:r>
      <w:r w:rsidR="00D5150A">
        <w:rPr>
          <w:sz w:val="22"/>
          <w:szCs w:val="22"/>
          <w:lang w:val="en-GB"/>
        </w:rPr>
        <w:t xml:space="preserve"> selected </w:t>
      </w:r>
      <w:r w:rsidR="00D24A79">
        <w:rPr>
          <w:sz w:val="22"/>
          <w:szCs w:val="22"/>
          <w:lang w:val="en-GB"/>
        </w:rPr>
        <w:t xml:space="preserve">for further investigation </w:t>
      </w:r>
      <w:r w:rsidR="00D5150A">
        <w:rPr>
          <w:sz w:val="22"/>
          <w:szCs w:val="22"/>
          <w:lang w:val="en-GB"/>
        </w:rPr>
        <w:t xml:space="preserve">and a </w:t>
      </w:r>
      <w:r w:rsidR="00715584">
        <w:rPr>
          <w:sz w:val="22"/>
          <w:szCs w:val="22"/>
          <w:lang w:val="en-GB"/>
        </w:rPr>
        <w:t>discussion</w:t>
      </w:r>
      <w:r w:rsidRPr="0017669E">
        <w:rPr>
          <w:sz w:val="22"/>
          <w:szCs w:val="22"/>
        </w:rPr>
        <w:t xml:space="preserve"> on detailed design issues such as resource allocation, measurement reporting and physical layer design </w:t>
      </w:r>
      <w:r w:rsidR="00D5150A">
        <w:rPr>
          <w:sz w:val="22"/>
          <w:szCs w:val="22"/>
        </w:rPr>
        <w:t>for the sidelink positioning reference signal is o</w:t>
      </w:r>
      <w:r w:rsidRPr="0017669E">
        <w:rPr>
          <w:sz w:val="22"/>
          <w:szCs w:val="22"/>
        </w:rPr>
        <w:t>n-going</w:t>
      </w:r>
      <w:r w:rsidR="00D5150A">
        <w:rPr>
          <w:sz w:val="22"/>
          <w:szCs w:val="22"/>
        </w:rPr>
        <w:t xml:space="preserve">. Most importantly, </w:t>
      </w:r>
      <w:r w:rsidR="00D5150A" w:rsidRPr="00D24A79">
        <w:rPr>
          <w:b/>
          <w:bCs/>
          <w:sz w:val="22"/>
          <w:szCs w:val="22"/>
        </w:rPr>
        <w:t>the bandwidth</w:t>
      </w:r>
      <w:r w:rsidR="00D5150A">
        <w:rPr>
          <w:sz w:val="22"/>
          <w:szCs w:val="22"/>
        </w:rPr>
        <w:t xml:space="preserve"> </w:t>
      </w:r>
      <w:r w:rsidRPr="0017669E">
        <w:rPr>
          <w:b/>
          <w:bCs/>
          <w:sz w:val="22"/>
          <w:szCs w:val="22"/>
        </w:rPr>
        <w:t xml:space="preserve"> requirements</w:t>
      </w:r>
      <w:r w:rsidR="00D5150A">
        <w:rPr>
          <w:b/>
          <w:bCs/>
          <w:sz w:val="22"/>
          <w:szCs w:val="22"/>
        </w:rPr>
        <w:t xml:space="preserve"> for sidelink positioning that were requested in the objective</w:t>
      </w:r>
      <w:r w:rsidRPr="0017669E">
        <w:rPr>
          <w:b/>
          <w:bCs/>
          <w:sz w:val="22"/>
          <w:szCs w:val="22"/>
        </w:rPr>
        <w:t xml:space="preserve"> have not been determined in Rel-18 </w:t>
      </w:r>
      <w:r w:rsidR="00D5150A">
        <w:rPr>
          <w:b/>
          <w:bCs/>
          <w:sz w:val="22"/>
          <w:szCs w:val="22"/>
        </w:rPr>
        <w:t xml:space="preserve">sidelink </w:t>
      </w:r>
      <w:r w:rsidRPr="0017669E">
        <w:rPr>
          <w:b/>
          <w:bCs/>
          <w:sz w:val="22"/>
          <w:szCs w:val="22"/>
        </w:rPr>
        <w:t>positioning. </w:t>
      </w:r>
    </w:p>
    <w:p w14:paraId="7D0F48B0" w14:textId="38C81AE5" w:rsidR="00BD5826" w:rsidRDefault="00BD5826" w:rsidP="00115D05">
      <w:pPr>
        <w:jc w:val="both"/>
        <w:rPr>
          <w:sz w:val="22"/>
          <w:szCs w:val="22"/>
        </w:rPr>
      </w:pPr>
    </w:p>
    <w:p w14:paraId="06EC2A74" w14:textId="160B638F" w:rsidR="00D5150A" w:rsidRPr="00715584" w:rsidRDefault="00D24A79" w:rsidP="00D5150A">
      <w:pPr>
        <w:jc w:val="both"/>
        <w:rPr>
          <w:b/>
          <w:bCs/>
          <w:i/>
          <w:iCs/>
          <w:sz w:val="22"/>
          <w:szCs w:val="22"/>
        </w:rPr>
      </w:pPr>
      <w:r w:rsidRPr="00715584">
        <w:rPr>
          <w:rFonts w:eastAsia="SimSun"/>
          <w:i/>
          <w:iCs/>
          <w:sz w:val="22"/>
          <w:szCs w:val="22"/>
          <w:lang w:eastAsia="ja-JP"/>
        </w:rPr>
        <w:t xml:space="preserve">Observation 1: </w:t>
      </w:r>
      <w:r w:rsidRPr="00D24A79">
        <w:rPr>
          <w:rFonts w:eastAsia="SimSun"/>
          <w:b/>
          <w:bCs/>
          <w:i/>
          <w:iCs/>
          <w:sz w:val="22"/>
          <w:szCs w:val="22"/>
          <w:lang w:eastAsia="ja-JP"/>
        </w:rPr>
        <w:t>SL Positioning Status:</w:t>
      </w:r>
      <w:r>
        <w:rPr>
          <w:rFonts w:eastAsia="SimSun"/>
          <w:i/>
          <w:iCs/>
          <w:sz w:val="22"/>
          <w:szCs w:val="22"/>
          <w:lang w:eastAsia="ja-JP"/>
        </w:rPr>
        <w:t xml:space="preserve"> </w:t>
      </w:r>
      <w:r w:rsidRPr="0017669E">
        <w:rPr>
          <w:b/>
          <w:bCs/>
          <w:i/>
          <w:iCs/>
          <w:sz w:val="22"/>
          <w:szCs w:val="22"/>
        </w:rPr>
        <w:t>BW requirements have not been determined in Rel-18</w:t>
      </w:r>
      <w:r w:rsidRPr="00715584">
        <w:rPr>
          <w:b/>
          <w:bCs/>
          <w:i/>
          <w:iCs/>
          <w:sz w:val="22"/>
          <w:szCs w:val="22"/>
        </w:rPr>
        <w:t xml:space="preserve"> sidelink</w:t>
      </w:r>
      <w:r w:rsidRPr="0017669E">
        <w:rPr>
          <w:b/>
          <w:bCs/>
          <w:i/>
          <w:iCs/>
          <w:sz w:val="22"/>
          <w:szCs w:val="22"/>
        </w:rPr>
        <w:t xml:space="preserve"> positioning. </w:t>
      </w:r>
    </w:p>
    <w:p w14:paraId="08B04BE7" w14:textId="77777777" w:rsidR="00EF26CC" w:rsidRDefault="00EF26CC" w:rsidP="00EF26CC">
      <w:pPr>
        <w:jc w:val="both"/>
        <w:rPr>
          <w:sz w:val="22"/>
          <w:szCs w:val="22"/>
        </w:rPr>
      </w:pPr>
    </w:p>
    <w:p w14:paraId="120DC426" w14:textId="3DD351AE" w:rsidR="00BF2228" w:rsidRPr="00D5150A" w:rsidRDefault="00EF26CC" w:rsidP="00D5150A">
      <w:pPr>
        <w:pStyle w:val="Heading3"/>
        <w:rPr>
          <w:lang w:val="en-GB"/>
        </w:rPr>
      </w:pPr>
      <w:r>
        <w:t xml:space="preserve">SL </w:t>
      </w:r>
      <w:r w:rsidR="00D5150A" w:rsidRPr="00D5150A">
        <w:rPr>
          <w:lang w:val="en-GB"/>
        </w:rPr>
        <w:t>Unlicensed Spectrum Progress</w:t>
      </w:r>
    </w:p>
    <w:p w14:paraId="1C5B7A8E" w14:textId="77777777" w:rsidR="00D5150A" w:rsidRDefault="00D5150A" w:rsidP="00EF26CC">
      <w:pPr>
        <w:jc w:val="both"/>
        <w:rPr>
          <w:sz w:val="22"/>
          <w:szCs w:val="22"/>
        </w:rPr>
      </w:pPr>
    </w:p>
    <w:p w14:paraId="65EC517E" w14:textId="77777777" w:rsidR="00D24A79" w:rsidRDefault="00D5150A" w:rsidP="00F85E92">
      <w:pPr>
        <w:jc w:val="both"/>
        <w:rPr>
          <w:sz w:val="22"/>
          <w:szCs w:val="22"/>
        </w:rPr>
      </w:pPr>
      <w:r w:rsidRPr="00D24A79">
        <w:rPr>
          <w:sz w:val="22"/>
          <w:szCs w:val="22"/>
        </w:rPr>
        <w:t>In RAN1 #110</w:t>
      </w:r>
      <w:r w:rsidR="00F85E92" w:rsidRPr="00D24A79">
        <w:rPr>
          <w:sz w:val="22"/>
          <w:szCs w:val="22"/>
        </w:rPr>
        <w:t xml:space="preserve"> </w:t>
      </w:r>
      <w:r w:rsidR="00F85E92" w:rsidRPr="00D24A79">
        <w:rPr>
          <w:sz w:val="22"/>
          <w:szCs w:val="22"/>
        </w:rPr>
        <w:fldChar w:fldCharType="begin"/>
      </w:r>
      <w:r w:rsidR="00F85E92" w:rsidRPr="00D24A79">
        <w:rPr>
          <w:sz w:val="22"/>
          <w:szCs w:val="22"/>
        </w:rPr>
        <w:instrText xml:space="preserve"> REF _Ref111172025 \r \h </w:instrText>
      </w:r>
      <w:r w:rsidR="00F85E92" w:rsidRPr="00D24A79">
        <w:rPr>
          <w:sz w:val="22"/>
          <w:szCs w:val="22"/>
        </w:rPr>
      </w:r>
      <w:r w:rsidR="00D24A79">
        <w:rPr>
          <w:sz w:val="22"/>
          <w:szCs w:val="22"/>
        </w:rPr>
        <w:instrText xml:space="preserve"> \* MERGEFORMAT </w:instrText>
      </w:r>
      <w:r w:rsidR="00F85E92" w:rsidRPr="00D24A79">
        <w:rPr>
          <w:sz w:val="22"/>
          <w:szCs w:val="22"/>
        </w:rPr>
        <w:fldChar w:fldCharType="separate"/>
      </w:r>
      <w:r w:rsidR="00D24A79" w:rsidRPr="00D24A79">
        <w:rPr>
          <w:sz w:val="22"/>
          <w:szCs w:val="22"/>
        </w:rPr>
        <w:t>[2]</w:t>
      </w:r>
      <w:r w:rsidR="00F85E92" w:rsidRPr="00D24A79">
        <w:rPr>
          <w:sz w:val="22"/>
          <w:szCs w:val="22"/>
        </w:rPr>
        <w:fldChar w:fldCharType="end"/>
      </w:r>
      <w:r w:rsidRPr="00D24A79">
        <w:rPr>
          <w:sz w:val="22"/>
          <w:szCs w:val="22"/>
        </w:rPr>
        <w:t xml:space="preserve">, the EVM and methodology assumptions for SL in unlicensed spectrum have just been agreed. </w:t>
      </w:r>
    </w:p>
    <w:p w14:paraId="1B2FE4E8" w14:textId="77777777" w:rsidR="00D24A79" w:rsidRDefault="00D24A79" w:rsidP="00F85E92">
      <w:pPr>
        <w:jc w:val="both"/>
        <w:rPr>
          <w:sz w:val="22"/>
          <w:szCs w:val="22"/>
        </w:rPr>
      </w:pPr>
    </w:p>
    <w:p w14:paraId="6B421AA2" w14:textId="35FF38B9" w:rsidR="00D24A79" w:rsidRDefault="00D5150A" w:rsidP="00F85E92">
      <w:pPr>
        <w:jc w:val="both"/>
        <w:rPr>
          <w:sz w:val="22"/>
          <w:szCs w:val="22"/>
        </w:rPr>
      </w:pPr>
      <w:r w:rsidRPr="00D24A79">
        <w:rPr>
          <w:sz w:val="22"/>
          <w:szCs w:val="22"/>
        </w:rPr>
        <w:t xml:space="preserve">In addition, channel access </w:t>
      </w:r>
      <w:r w:rsidR="00F85E92" w:rsidRPr="00D24A79">
        <w:rPr>
          <w:sz w:val="22"/>
          <w:szCs w:val="22"/>
        </w:rPr>
        <w:t>d</w:t>
      </w:r>
      <w:r w:rsidR="00F85E92" w:rsidRPr="00D24A79">
        <w:rPr>
          <w:sz w:val="22"/>
          <w:szCs w:val="22"/>
          <w:lang w:eastAsia="zh-CN"/>
        </w:rPr>
        <w:t xml:space="preserve">iscussions on detailed mechanisms for Type 1 channel access, Type 2 channel access, SL-COT sharing, RA mode 1 and mode </w:t>
      </w:r>
      <w:r w:rsidR="00D24A79">
        <w:rPr>
          <w:sz w:val="22"/>
          <w:szCs w:val="22"/>
          <w:lang w:eastAsia="zh-CN"/>
        </w:rPr>
        <w:t>2</w:t>
      </w:r>
      <w:r w:rsidR="00F85E92" w:rsidRPr="00D24A79">
        <w:rPr>
          <w:sz w:val="22"/>
          <w:szCs w:val="22"/>
          <w:lang w:eastAsia="zh-CN"/>
        </w:rPr>
        <w:t xml:space="preserve">, </w:t>
      </w:r>
      <w:r w:rsidR="00D24A79">
        <w:rPr>
          <w:sz w:val="22"/>
          <w:szCs w:val="22"/>
          <w:lang w:eastAsia="zh-CN"/>
        </w:rPr>
        <w:t xml:space="preserve">and </w:t>
      </w:r>
      <w:r w:rsidR="00F85E92" w:rsidRPr="00D24A79">
        <w:rPr>
          <w:sz w:val="22"/>
          <w:szCs w:val="22"/>
          <w:lang w:eastAsia="zh-CN"/>
        </w:rPr>
        <w:t>multi-channel CCA are ongoing. </w:t>
      </w:r>
      <w:r w:rsidR="00F85E92" w:rsidRPr="00D24A79">
        <w:rPr>
          <w:sz w:val="22"/>
          <w:szCs w:val="22"/>
        </w:rPr>
        <w:t>In our opinion, there is n</w:t>
      </w:r>
      <w:r w:rsidRPr="00D24A79">
        <w:rPr>
          <w:sz w:val="22"/>
          <w:szCs w:val="22"/>
        </w:rPr>
        <w:t xml:space="preserve">ot enough </w:t>
      </w:r>
      <w:r w:rsidR="00F85E92" w:rsidRPr="00D24A79">
        <w:rPr>
          <w:sz w:val="22"/>
          <w:szCs w:val="22"/>
        </w:rPr>
        <w:t xml:space="preserve">of a </w:t>
      </w:r>
      <w:r w:rsidRPr="00D24A79">
        <w:rPr>
          <w:sz w:val="22"/>
          <w:szCs w:val="22"/>
        </w:rPr>
        <w:t>foundation to study sidelink positioning in parallel especially considering that there needs to be an interaction between the SL unlicensed access and the SL PRS access/resource allocation.</w:t>
      </w:r>
    </w:p>
    <w:p w14:paraId="0A308236" w14:textId="77777777" w:rsidR="00D24A79" w:rsidRDefault="00D24A79" w:rsidP="00F85E92">
      <w:pPr>
        <w:jc w:val="both"/>
        <w:rPr>
          <w:sz w:val="22"/>
          <w:szCs w:val="22"/>
        </w:rPr>
      </w:pPr>
    </w:p>
    <w:p w14:paraId="5FC5C082" w14:textId="38A0CDFD" w:rsidR="00D5150A" w:rsidRPr="00D24A79" w:rsidRDefault="00F85E92" w:rsidP="00F85E92">
      <w:pPr>
        <w:jc w:val="both"/>
        <w:rPr>
          <w:sz w:val="22"/>
          <w:szCs w:val="22"/>
        </w:rPr>
      </w:pPr>
      <w:r w:rsidRPr="00D24A79">
        <w:rPr>
          <w:sz w:val="22"/>
          <w:szCs w:val="22"/>
        </w:rPr>
        <w:t>On the p</w:t>
      </w:r>
      <w:r w:rsidR="00D5150A" w:rsidRPr="00D24A79">
        <w:rPr>
          <w:sz w:val="22"/>
          <w:szCs w:val="22"/>
        </w:rPr>
        <w:t>hysical channel design</w:t>
      </w:r>
      <w:r w:rsidRPr="00D24A79">
        <w:rPr>
          <w:sz w:val="22"/>
          <w:szCs w:val="22"/>
        </w:rPr>
        <w:t>s, d</w:t>
      </w:r>
      <w:r w:rsidR="00D5150A" w:rsidRPr="00D24A79">
        <w:rPr>
          <w:sz w:val="22"/>
          <w:szCs w:val="22"/>
        </w:rPr>
        <w:t>iscussion</w:t>
      </w:r>
      <w:r w:rsidR="00D24A79">
        <w:rPr>
          <w:sz w:val="22"/>
          <w:szCs w:val="22"/>
        </w:rPr>
        <w:t>s</w:t>
      </w:r>
      <w:r w:rsidR="00D5150A" w:rsidRPr="00D24A79">
        <w:rPr>
          <w:sz w:val="22"/>
          <w:szCs w:val="22"/>
        </w:rPr>
        <w:t xml:space="preserve"> on detailed design issues such as channel design (PSSCH/PSCCH/PSFCH), </w:t>
      </w:r>
      <w:r w:rsidRPr="00D24A79">
        <w:rPr>
          <w:sz w:val="22"/>
          <w:szCs w:val="22"/>
        </w:rPr>
        <w:t xml:space="preserve"> and </w:t>
      </w:r>
      <w:r w:rsidR="00D5150A" w:rsidRPr="00D24A79">
        <w:rPr>
          <w:sz w:val="22"/>
          <w:szCs w:val="22"/>
        </w:rPr>
        <w:t>resource allocation are</w:t>
      </w:r>
      <w:r w:rsidRPr="00D24A79">
        <w:rPr>
          <w:sz w:val="22"/>
          <w:szCs w:val="22"/>
        </w:rPr>
        <w:t xml:space="preserve"> also</w:t>
      </w:r>
      <w:r w:rsidR="00D5150A" w:rsidRPr="00D24A79">
        <w:rPr>
          <w:sz w:val="22"/>
          <w:szCs w:val="22"/>
        </w:rPr>
        <w:t xml:space="preserve"> on-going</w:t>
      </w:r>
      <w:r w:rsidRPr="00D24A79">
        <w:rPr>
          <w:sz w:val="22"/>
          <w:szCs w:val="22"/>
        </w:rPr>
        <w:t>. Given that there is a discussion on if the PRS for positioning will be independent of</w:t>
      </w:r>
      <w:r w:rsidR="00D24A79">
        <w:rPr>
          <w:sz w:val="22"/>
          <w:szCs w:val="22"/>
        </w:rPr>
        <w:t>,</w:t>
      </w:r>
      <w:r w:rsidRPr="00D24A79">
        <w:rPr>
          <w:sz w:val="22"/>
          <w:szCs w:val="22"/>
        </w:rPr>
        <w:t xml:space="preserve"> or joint with the PSSCH/PSFCH, the SL unlicensed design needs to be further along to allow for the design of SL positioning in  unlicensed spectrum. </w:t>
      </w:r>
      <w:r w:rsidR="003B0587" w:rsidRPr="00D24A79">
        <w:rPr>
          <w:sz w:val="22"/>
          <w:szCs w:val="22"/>
        </w:rPr>
        <w:t xml:space="preserve">Note that in the </w:t>
      </w:r>
      <w:r w:rsidR="003B0587" w:rsidRPr="00D24A79">
        <w:rPr>
          <w:sz w:val="22"/>
          <w:szCs w:val="22"/>
        </w:rPr>
        <w:lastRenderedPageBreak/>
        <w:t xml:space="preserve">draft report to the RAN #97 plenary, the </w:t>
      </w:r>
      <w:r w:rsidR="00D24A79" w:rsidRPr="00D24A79">
        <w:rPr>
          <w:sz w:val="22"/>
          <w:szCs w:val="22"/>
        </w:rPr>
        <w:t>Rapporteur</w:t>
      </w:r>
      <w:r w:rsidR="003B0587" w:rsidRPr="00D24A79">
        <w:rPr>
          <w:sz w:val="22"/>
          <w:szCs w:val="22"/>
        </w:rPr>
        <w:t xml:space="preserve"> has put the progress at 20 % thus reinforcing the position that there has not been enough progress. </w:t>
      </w:r>
    </w:p>
    <w:p w14:paraId="5F9D579C" w14:textId="3236E64C" w:rsidR="00715584" w:rsidRPr="00D24A79" w:rsidRDefault="00715584" w:rsidP="00D5150A">
      <w:pPr>
        <w:jc w:val="both"/>
        <w:rPr>
          <w:sz w:val="22"/>
          <w:szCs w:val="22"/>
        </w:rPr>
      </w:pPr>
    </w:p>
    <w:p w14:paraId="7F2DC2C1" w14:textId="77777777" w:rsidR="00715584" w:rsidRPr="00D24A79" w:rsidRDefault="00715584" w:rsidP="00D5150A">
      <w:pPr>
        <w:jc w:val="both"/>
        <w:rPr>
          <w:sz w:val="22"/>
          <w:szCs w:val="22"/>
        </w:rPr>
      </w:pPr>
    </w:p>
    <w:p w14:paraId="500156F1" w14:textId="77777777" w:rsidR="00D24A79" w:rsidRPr="00715584" w:rsidRDefault="00D24A79" w:rsidP="00D24A79">
      <w:pPr>
        <w:jc w:val="both"/>
        <w:rPr>
          <w:b/>
          <w:bCs/>
          <w:i/>
          <w:iCs/>
          <w:sz w:val="22"/>
          <w:szCs w:val="22"/>
          <w:lang w:val="en-GB"/>
        </w:rPr>
      </w:pPr>
      <w:r w:rsidRPr="00D5150A">
        <w:rPr>
          <w:i/>
          <w:iCs/>
          <w:sz w:val="22"/>
          <w:szCs w:val="22"/>
          <w:lang w:val="en-GB"/>
        </w:rPr>
        <w:t>Observation 2 :</w:t>
      </w:r>
      <w:r w:rsidRPr="00D5150A">
        <w:rPr>
          <w:b/>
          <w:bCs/>
          <w:i/>
          <w:iCs/>
          <w:sz w:val="22"/>
          <w:szCs w:val="22"/>
          <w:lang w:val="en-GB"/>
        </w:rPr>
        <w:t xml:space="preserve"> </w:t>
      </w:r>
      <w:r>
        <w:rPr>
          <w:b/>
          <w:bCs/>
          <w:i/>
          <w:iCs/>
          <w:sz w:val="22"/>
          <w:szCs w:val="22"/>
          <w:lang w:val="en-GB"/>
        </w:rPr>
        <w:t xml:space="preserve">SL Unlicenced Spectrum Access Status: </w:t>
      </w:r>
      <w:r w:rsidRPr="00D5150A">
        <w:rPr>
          <w:b/>
          <w:bCs/>
          <w:i/>
          <w:iCs/>
          <w:sz w:val="22"/>
          <w:szCs w:val="22"/>
          <w:lang w:val="en-GB"/>
        </w:rPr>
        <w:t>Status of channel access mechanisms and physical design are such that there is not enough of a foundation to build the techniques required for sidelink positioning in the unlicensed spectrum</w:t>
      </w:r>
      <w:r w:rsidRPr="00715584">
        <w:rPr>
          <w:b/>
          <w:bCs/>
          <w:i/>
          <w:iCs/>
          <w:sz w:val="22"/>
          <w:szCs w:val="22"/>
          <w:lang w:val="en-GB"/>
        </w:rPr>
        <w:t>.</w:t>
      </w:r>
    </w:p>
    <w:p w14:paraId="40771A3C" w14:textId="18820B89" w:rsidR="00D5150A" w:rsidRPr="00D24A79" w:rsidRDefault="00715584" w:rsidP="00D5150A">
      <w:pPr>
        <w:jc w:val="both"/>
        <w:rPr>
          <w:b/>
          <w:bCs/>
          <w:i/>
          <w:iCs/>
          <w:sz w:val="22"/>
          <w:szCs w:val="22"/>
          <w:lang w:val="en-GB"/>
        </w:rPr>
      </w:pPr>
      <w:r w:rsidRPr="00D24A79">
        <w:rPr>
          <w:b/>
          <w:bCs/>
          <w:i/>
          <w:iCs/>
          <w:sz w:val="22"/>
          <w:szCs w:val="22"/>
          <w:lang w:val="en-GB"/>
        </w:rPr>
        <w:t>.</w:t>
      </w:r>
    </w:p>
    <w:p w14:paraId="63F6E1F6" w14:textId="77777777" w:rsidR="00715584" w:rsidRPr="00D24A79" w:rsidRDefault="00715584" w:rsidP="00D5150A">
      <w:pPr>
        <w:jc w:val="both"/>
        <w:rPr>
          <w:sz w:val="22"/>
          <w:szCs w:val="22"/>
          <w:lang w:val="en-GB"/>
        </w:rPr>
      </w:pPr>
    </w:p>
    <w:p w14:paraId="343655ED" w14:textId="690F4CD1" w:rsidR="00D5150A" w:rsidRPr="00D24A79" w:rsidRDefault="00D5150A" w:rsidP="00D5150A">
      <w:pPr>
        <w:jc w:val="both"/>
        <w:rPr>
          <w:i/>
          <w:iCs/>
          <w:sz w:val="22"/>
          <w:szCs w:val="22"/>
        </w:rPr>
      </w:pPr>
      <w:r w:rsidRPr="00D24A79">
        <w:rPr>
          <w:b/>
          <w:bCs/>
          <w:i/>
          <w:iCs/>
          <w:sz w:val="22"/>
          <w:szCs w:val="22"/>
        </w:rPr>
        <w:t xml:space="preserve">Proposal 1: </w:t>
      </w:r>
      <w:r w:rsidR="003B0587" w:rsidRPr="00D24A79">
        <w:rPr>
          <w:b/>
          <w:bCs/>
          <w:i/>
          <w:iCs/>
          <w:sz w:val="22"/>
          <w:szCs w:val="22"/>
        </w:rPr>
        <w:t>U</w:t>
      </w:r>
      <w:r w:rsidRPr="00D24A79">
        <w:rPr>
          <w:b/>
          <w:bCs/>
          <w:i/>
          <w:iCs/>
          <w:sz w:val="22"/>
          <w:szCs w:val="22"/>
        </w:rPr>
        <w:t>nlicensed spectrum should not be considered in further work for sidelink positioning.</w:t>
      </w:r>
    </w:p>
    <w:p w14:paraId="57B8CC03" w14:textId="77777777" w:rsidR="00D5150A" w:rsidRDefault="00D5150A" w:rsidP="00EF26CC">
      <w:pPr>
        <w:jc w:val="both"/>
        <w:rPr>
          <w:sz w:val="22"/>
          <w:szCs w:val="22"/>
        </w:rPr>
      </w:pPr>
    </w:p>
    <w:p w14:paraId="5AF7F5BB" w14:textId="46A5388B" w:rsidR="00ED7653" w:rsidRDefault="008A13B7" w:rsidP="008134DE">
      <w:pPr>
        <w:pStyle w:val="Heading1"/>
      </w:pPr>
      <w:r>
        <w:t>Con</w:t>
      </w:r>
      <w:r w:rsidR="00ED7653" w:rsidRPr="008134DE">
        <w:t>clusion</w:t>
      </w:r>
    </w:p>
    <w:p w14:paraId="205AAABA" w14:textId="072E9711" w:rsidR="00DA7316" w:rsidRDefault="00592E19" w:rsidP="00DA7316">
      <w:r>
        <w:t>In this contribution, the following observations and proposals were made:</w:t>
      </w:r>
    </w:p>
    <w:p w14:paraId="21660E37" w14:textId="77777777" w:rsidR="00592E19" w:rsidRDefault="00592E19" w:rsidP="00DA7316"/>
    <w:p w14:paraId="6B32F34B" w14:textId="0B30A707" w:rsidR="00715584" w:rsidRPr="00715584" w:rsidRDefault="00715584" w:rsidP="00D24A79">
      <w:pPr>
        <w:jc w:val="both"/>
        <w:rPr>
          <w:b/>
          <w:bCs/>
          <w:i/>
          <w:iCs/>
          <w:sz w:val="22"/>
          <w:szCs w:val="22"/>
        </w:rPr>
      </w:pPr>
      <w:r w:rsidRPr="00715584">
        <w:rPr>
          <w:rFonts w:eastAsia="SimSun"/>
          <w:i/>
          <w:iCs/>
          <w:sz w:val="22"/>
          <w:szCs w:val="22"/>
          <w:lang w:eastAsia="ja-JP"/>
        </w:rPr>
        <w:t xml:space="preserve">Observation 1: </w:t>
      </w:r>
      <w:r w:rsidR="00D24A79" w:rsidRPr="00D24A79">
        <w:rPr>
          <w:rFonts w:eastAsia="SimSun"/>
          <w:b/>
          <w:bCs/>
          <w:i/>
          <w:iCs/>
          <w:sz w:val="22"/>
          <w:szCs w:val="22"/>
          <w:lang w:eastAsia="ja-JP"/>
        </w:rPr>
        <w:t>SL Positioning Status:</w:t>
      </w:r>
      <w:r w:rsidR="00D24A79">
        <w:rPr>
          <w:rFonts w:eastAsia="SimSun"/>
          <w:i/>
          <w:iCs/>
          <w:sz w:val="22"/>
          <w:szCs w:val="22"/>
          <w:lang w:eastAsia="ja-JP"/>
        </w:rPr>
        <w:t xml:space="preserve"> </w:t>
      </w:r>
      <w:r w:rsidRPr="0017669E">
        <w:rPr>
          <w:b/>
          <w:bCs/>
          <w:i/>
          <w:iCs/>
          <w:sz w:val="22"/>
          <w:szCs w:val="22"/>
        </w:rPr>
        <w:t>BW requirements have not been determined in Rel-18</w:t>
      </w:r>
      <w:r w:rsidRPr="00715584">
        <w:rPr>
          <w:b/>
          <w:bCs/>
          <w:i/>
          <w:iCs/>
          <w:sz w:val="22"/>
          <w:szCs w:val="22"/>
        </w:rPr>
        <w:t xml:space="preserve"> sidelink</w:t>
      </w:r>
      <w:r w:rsidRPr="0017669E">
        <w:rPr>
          <w:b/>
          <w:bCs/>
          <w:i/>
          <w:iCs/>
          <w:sz w:val="22"/>
          <w:szCs w:val="22"/>
        </w:rPr>
        <w:t xml:space="preserve"> positioning. </w:t>
      </w:r>
    </w:p>
    <w:p w14:paraId="4BD95C3A" w14:textId="11BAACEF" w:rsidR="00592E19" w:rsidRDefault="00592E19" w:rsidP="00D24A79">
      <w:pPr>
        <w:jc w:val="both"/>
      </w:pPr>
    </w:p>
    <w:p w14:paraId="3E6A8C54" w14:textId="2B0B07E3" w:rsidR="00715584" w:rsidRPr="00715584" w:rsidRDefault="00715584" w:rsidP="00D24A79">
      <w:pPr>
        <w:jc w:val="both"/>
        <w:rPr>
          <w:b/>
          <w:bCs/>
          <w:i/>
          <w:iCs/>
          <w:sz w:val="22"/>
          <w:szCs w:val="22"/>
          <w:lang w:val="en-GB"/>
        </w:rPr>
      </w:pPr>
      <w:r w:rsidRPr="00D5150A">
        <w:rPr>
          <w:i/>
          <w:iCs/>
          <w:sz w:val="22"/>
          <w:szCs w:val="22"/>
          <w:lang w:val="en-GB"/>
        </w:rPr>
        <w:t>Observation 2 :</w:t>
      </w:r>
      <w:r w:rsidRPr="00D5150A">
        <w:rPr>
          <w:b/>
          <w:bCs/>
          <w:i/>
          <w:iCs/>
          <w:sz w:val="22"/>
          <w:szCs w:val="22"/>
          <w:lang w:val="en-GB"/>
        </w:rPr>
        <w:t xml:space="preserve"> </w:t>
      </w:r>
      <w:r w:rsidR="00D24A79">
        <w:rPr>
          <w:b/>
          <w:bCs/>
          <w:i/>
          <w:iCs/>
          <w:sz w:val="22"/>
          <w:szCs w:val="22"/>
          <w:lang w:val="en-GB"/>
        </w:rPr>
        <w:t xml:space="preserve">SL Unlicenced Spectrum Access Status: </w:t>
      </w:r>
      <w:r w:rsidRPr="00D5150A">
        <w:rPr>
          <w:b/>
          <w:bCs/>
          <w:i/>
          <w:iCs/>
          <w:sz w:val="22"/>
          <w:szCs w:val="22"/>
          <w:lang w:val="en-GB"/>
        </w:rPr>
        <w:t>Status of channel access mechanisms and physical design are such that there is not enough of a foundation to build the techniques required for sidelink positioning in the unlicensed spectrum</w:t>
      </w:r>
      <w:r w:rsidRPr="00715584">
        <w:rPr>
          <w:b/>
          <w:bCs/>
          <w:i/>
          <w:iCs/>
          <w:sz w:val="22"/>
          <w:szCs w:val="22"/>
          <w:lang w:val="en-GB"/>
        </w:rPr>
        <w:t>.</w:t>
      </w:r>
    </w:p>
    <w:p w14:paraId="18964670" w14:textId="77777777" w:rsidR="00715584" w:rsidRPr="00D5150A" w:rsidRDefault="00715584" w:rsidP="00D24A79">
      <w:pPr>
        <w:jc w:val="both"/>
        <w:rPr>
          <w:sz w:val="22"/>
          <w:szCs w:val="22"/>
          <w:lang w:val="en-GB"/>
        </w:rPr>
      </w:pPr>
    </w:p>
    <w:p w14:paraId="5818FAF2" w14:textId="05ADB0C2" w:rsidR="00715584" w:rsidRPr="00D5150A" w:rsidRDefault="00715584" w:rsidP="00D24A79">
      <w:pPr>
        <w:jc w:val="both"/>
        <w:rPr>
          <w:i/>
          <w:iCs/>
          <w:sz w:val="22"/>
          <w:szCs w:val="22"/>
        </w:rPr>
      </w:pPr>
      <w:r w:rsidRPr="00D5150A">
        <w:rPr>
          <w:i/>
          <w:iCs/>
          <w:sz w:val="22"/>
          <w:szCs w:val="22"/>
        </w:rPr>
        <w:t>Proposal 1:</w:t>
      </w:r>
      <w:r w:rsidRPr="00D5150A">
        <w:rPr>
          <w:b/>
          <w:bCs/>
          <w:i/>
          <w:iCs/>
          <w:sz w:val="22"/>
          <w:szCs w:val="22"/>
        </w:rPr>
        <w:t xml:space="preserve"> </w:t>
      </w:r>
      <w:r w:rsidR="003B0587">
        <w:rPr>
          <w:b/>
          <w:bCs/>
          <w:i/>
          <w:iCs/>
          <w:sz w:val="22"/>
          <w:szCs w:val="22"/>
        </w:rPr>
        <w:t>U</w:t>
      </w:r>
      <w:r w:rsidRPr="00D5150A">
        <w:rPr>
          <w:b/>
          <w:bCs/>
          <w:i/>
          <w:iCs/>
          <w:sz w:val="22"/>
          <w:szCs w:val="22"/>
        </w:rPr>
        <w:t>nlicensed spectrum should not be considered in further work for sidelink positioning.</w:t>
      </w:r>
    </w:p>
    <w:p w14:paraId="4188F6A2" w14:textId="77777777" w:rsidR="00715584" w:rsidRPr="00DA7316" w:rsidRDefault="00715584" w:rsidP="00DA7316"/>
    <w:p w14:paraId="2A5BA4DC" w14:textId="6DB80A0A" w:rsidR="002134C9" w:rsidRPr="008134DE" w:rsidRDefault="002134C9" w:rsidP="008134DE">
      <w:pPr>
        <w:pStyle w:val="Heading1"/>
      </w:pPr>
      <w:r w:rsidRPr="008134DE">
        <w:t>Reference</w:t>
      </w:r>
    </w:p>
    <w:p w14:paraId="10AAC152" w14:textId="7E201FB4" w:rsidR="00D66952" w:rsidRDefault="00D66952"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 w:name="_Ref40195690"/>
      <w:r w:rsidRPr="00915C37">
        <w:rPr>
          <w:bCs/>
          <w:sz w:val="22"/>
          <w:szCs w:val="22"/>
          <w:lang w:val="en-GB"/>
        </w:rPr>
        <w:t>RP</w:t>
      </w:r>
      <w:r w:rsidR="00647210" w:rsidRPr="00915C37">
        <w:rPr>
          <w:bCs/>
          <w:sz w:val="22"/>
          <w:szCs w:val="22"/>
          <w:lang w:val="en-GB"/>
        </w:rPr>
        <w:t>-</w:t>
      </w:r>
      <w:r w:rsidR="00727749">
        <w:rPr>
          <w:bCs/>
          <w:sz w:val="22"/>
          <w:szCs w:val="22"/>
          <w:lang w:val="en-GB"/>
        </w:rPr>
        <w:t>2</w:t>
      </w:r>
      <w:r w:rsidR="00B56A93">
        <w:rPr>
          <w:bCs/>
          <w:sz w:val="22"/>
          <w:szCs w:val="22"/>
          <w:lang w:val="en-GB"/>
        </w:rPr>
        <w:t>21587</w:t>
      </w:r>
      <w:r w:rsidRPr="00915C37">
        <w:rPr>
          <w:bCs/>
          <w:sz w:val="22"/>
          <w:szCs w:val="22"/>
          <w:lang w:val="en-GB"/>
        </w:rPr>
        <w:t xml:space="preserve">, </w:t>
      </w:r>
      <w:bookmarkEnd w:id="1"/>
      <w:r w:rsidR="00727749" w:rsidRPr="00727749">
        <w:rPr>
          <w:bCs/>
          <w:sz w:val="22"/>
          <w:szCs w:val="22"/>
          <w:lang w:val="en-GB"/>
        </w:rPr>
        <w:t>Revised SID on Study on expanded and improved NR positioning</w:t>
      </w:r>
      <w:r w:rsidR="00B56A93">
        <w:rPr>
          <w:bCs/>
          <w:sz w:val="22"/>
          <w:szCs w:val="22"/>
          <w:lang w:val="en-GB"/>
        </w:rPr>
        <w:t xml:space="preserve">, Intel, RAN #96,  June 2022 </w:t>
      </w:r>
    </w:p>
    <w:p w14:paraId="5B771E55" w14:textId="54A39505" w:rsidR="002F20A4" w:rsidRPr="00915C37" w:rsidRDefault="002F20A4"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2" w:name="_Ref111172025"/>
      <w:r>
        <w:rPr>
          <w:bCs/>
          <w:sz w:val="22"/>
          <w:szCs w:val="22"/>
          <w:lang w:val="en-GB"/>
        </w:rPr>
        <w:t>Chairman’s Notes, RAN1 1</w:t>
      </w:r>
      <w:r w:rsidR="00715584">
        <w:rPr>
          <w:bCs/>
          <w:sz w:val="22"/>
          <w:szCs w:val="22"/>
          <w:lang w:val="en-GB"/>
        </w:rPr>
        <w:t>10</w:t>
      </w:r>
      <w:r>
        <w:rPr>
          <w:bCs/>
          <w:sz w:val="22"/>
          <w:szCs w:val="22"/>
          <w:lang w:val="en-GB"/>
        </w:rPr>
        <w:t xml:space="preserve">, </w:t>
      </w:r>
      <w:r w:rsidR="00715584">
        <w:rPr>
          <w:bCs/>
          <w:sz w:val="22"/>
          <w:szCs w:val="22"/>
          <w:lang w:val="en-GB"/>
        </w:rPr>
        <w:t>August</w:t>
      </w:r>
      <w:r>
        <w:rPr>
          <w:bCs/>
          <w:sz w:val="22"/>
          <w:szCs w:val="22"/>
          <w:lang w:val="en-GB"/>
        </w:rPr>
        <w:t xml:space="preserve"> 2022</w:t>
      </w:r>
      <w:bookmarkEnd w:id="2"/>
    </w:p>
    <w:sectPr w:rsidR="002F20A4" w:rsidRPr="00915C37"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1B8D2" w14:textId="77777777" w:rsidR="004906BF" w:rsidRDefault="004906BF" w:rsidP="00161DF4">
      <w:r>
        <w:separator/>
      </w:r>
    </w:p>
  </w:endnote>
  <w:endnote w:type="continuationSeparator" w:id="0">
    <w:p w14:paraId="5EBFE9AB" w14:textId="77777777" w:rsidR="004906BF" w:rsidRDefault="004906BF"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KaiTi"/>
    <w:panose1 w:val="020B0604020202020204"/>
    <w:charset w:val="86"/>
    <w:family w:val="modern"/>
    <w:pitch w:val="fixed"/>
    <w:sig w:usb0="00000001" w:usb1="080E0000" w:usb2="00000010" w:usb3="00000000" w:csb0="00040000" w:csb1="00000000"/>
  </w:font>
  <w:font w:name="Yu Mincho">
    <w:altName w:val="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C3C7C" w14:textId="77777777" w:rsidR="004906BF" w:rsidRDefault="004906BF" w:rsidP="00161DF4">
      <w:r>
        <w:separator/>
      </w:r>
    </w:p>
  </w:footnote>
  <w:footnote w:type="continuationSeparator" w:id="0">
    <w:p w14:paraId="463962A7" w14:textId="77777777" w:rsidR="004906BF" w:rsidRDefault="004906BF"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024287"/>
    <w:multiLevelType w:val="hybridMultilevel"/>
    <w:tmpl w:val="0568B7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EB5EA0"/>
    <w:multiLevelType w:val="hybridMultilevel"/>
    <w:tmpl w:val="FE1C1D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9E36AD"/>
    <w:multiLevelType w:val="hybridMultilevel"/>
    <w:tmpl w:val="75DE2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4E33EB"/>
    <w:multiLevelType w:val="hybridMultilevel"/>
    <w:tmpl w:val="E24E6B3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1E6CA8"/>
    <w:multiLevelType w:val="hybridMultilevel"/>
    <w:tmpl w:val="125CD124"/>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15:restartNumberingAfterBreak="0">
    <w:nsid w:val="1BF003CA"/>
    <w:multiLevelType w:val="hybridMultilevel"/>
    <w:tmpl w:val="001A3BE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2" w15:restartNumberingAfterBreak="0">
    <w:nsid w:val="1F5D696D"/>
    <w:multiLevelType w:val="hybridMultilevel"/>
    <w:tmpl w:val="B02657F8"/>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3" w15:restartNumberingAfterBreak="0">
    <w:nsid w:val="1FB5246E"/>
    <w:multiLevelType w:val="hybridMultilevel"/>
    <w:tmpl w:val="1E5C1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C755B9"/>
    <w:multiLevelType w:val="hybridMultilevel"/>
    <w:tmpl w:val="AC98C5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2CF160A"/>
    <w:multiLevelType w:val="hybridMultilevel"/>
    <w:tmpl w:val="4C1AF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CB00E72"/>
    <w:multiLevelType w:val="hybridMultilevel"/>
    <w:tmpl w:val="DAB4AF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301C5413"/>
    <w:multiLevelType w:val="hybridMultilevel"/>
    <w:tmpl w:val="2A5A06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8344F0B"/>
    <w:multiLevelType w:val="hybridMultilevel"/>
    <w:tmpl w:val="3AC2A5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ABB685F"/>
    <w:multiLevelType w:val="hybridMultilevel"/>
    <w:tmpl w:val="B1824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0F003AA"/>
    <w:multiLevelType w:val="hybridMultilevel"/>
    <w:tmpl w:val="84CE48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8C0EA5"/>
    <w:multiLevelType w:val="hybridMultilevel"/>
    <w:tmpl w:val="F844F3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8519EC"/>
    <w:multiLevelType w:val="hybridMultilevel"/>
    <w:tmpl w:val="56D6C73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78A323E"/>
    <w:multiLevelType w:val="hybridMultilevel"/>
    <w:tmpl w:val="52C6CC0E"/>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8" w15:restartNumberingAfterBreak="0">
    <w:nsid w:val="48B6409F"/>
    <w:multiLevelType w:val="multilevel"/>
    <w:tmpl w:val="48B640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39747F"/>
    <w:multiLevelType w:val="hybridMultilevel"/>
    <w:tmpl w:val="0C6A90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3D60900"/>
    <w:multiLevelType w:val="hybridMultilevel"/>
    <w:tmpl w:val="E94E0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41A2F3C"/>
    <w:multiLevelType w:val="hybridMultilevel"/>
    <w:tmpl w:val="BFB64B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7300771"/>
    <w:multiLevelType w:val="hybridMultilevel"/>
    <w:tmpl w:val="576C36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9084C9F"/>
    <w:multiLevelType w:val="multilevel"/>
    <w:tmpl w:val="59084C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A3859F7"/>
    <w:multiLevelType w:val="hybridMultilevel"/>
    <w:tmpl w:val="DB92FC7E"/>
    <w:lvl w:ilvl="0" w:tplc="2E8E7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8B56BC"/>
    <w:multiLevelType w:val="hybridMultilevel"/>
    <w:tmpl w:val="6FE047E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380445726">
    <w:abstractNumId w:val="4"/>
  </w:num>
  <w:num w:numId="2" w16cid:durableId="652295346">
    <w:abstractNumId w:val="2"/>
  </w:num>
  <w:num w:numId="3" w16cid:durableId="789861048">
    <w:abstractNumId w:val="5"/>
  </w:num>
  <w:num w:numId="4" w16cid:durableId="23019304">
    <w:abstractNumId w:val="13"/>
  </w:num>
  <w:num w:numId="5" w16cid:durableId="1961494353">
    <w:abstractNumId w:val="36"/>
  </w:num>
  <w:num w:numId="6" w16cid:durableId="391393831">
    <w:abstractNumId w:val="27"/>
  </w:num>
  <w:num w:numId="7" w16cid:durableId="1231429239">
    <w:abstractNumId w:val="12"/>
  </w:num>
  <w:num w:numId="8" w16cid:durableId="1064180877">
    <w:abstractNumId w:val="34"/>
  </w:num>
  <w:num w:numId="9" w16cid:durableId="294526378">
    <w:abstractNumId w:val="39"/>
  </w:num>
  <w:num w:numId="10" w16cid:durableId="709769568">
    <w:abstractNumId w:val="20"/>
  </w:num>
  <w:num w:numId="11" w16cid:durableId="461116010">
    <w:abstractNumId w:val="16"/>
  </w:num>
  <w:num w:numId="12" w16cid:durableId="2022201605">
    <w:abstractNumId w:val="15"/>
  </w:num>
  <w:num w:numId="13" w16cid:durableId="858393896">
    <w:abstractNumId w:val="9"/>
  </w:num>
  <w:num w:numId="14" w16cid:durableId="10685347">
    <w:abstractNumId w:val="24"/>
  </w:num>
  <w:num w:numId="15" w16cid:durableId="1267427002">
    <w:abstractNumId w:val="18"/>
  </w:num>
  <w:num w:numId="16" w16cid:durableId="967515125">
    <w:abstractNumId w:val="30"/>
  </w:num>
  <w:num w:numId="17" w16cid:durableId="635722585">
    <w:abstractNumId w:val="8"/>
  </w:num>
  <w:num w:numId="18" w16cid:durableId="970330717">
    <w:abstractNumId w:val="28"/>
  </w:num>
  <w:num w:numId="19" w16cid:durableId="691805265">
    <w:abstractNumId w:val="35"/>
  </w:num>
  <w:num w:numId="20" w16cid:durableId="1603604754">
    <w:abstractNumId w:val="0"/>
  </w:num>
  <w:num w:numId="21" w16cid:durableId="43531308">
    <w:abstractNumId w:val="1"/>
  </w:num>
  <w:num w:numId="22" w16cid:durableId="1652978176">
    <w:abstractNumId w:val="37"/>
  </w:num>
  <w:num w:numId="23" w16cid:durableId="1725638946">
    <w:abstractNumId w:val="32"/>
  </w:num>
  <w:num w:numId="24" w16cid:durableId="91436780">
    <w:abstractNumId w:val="33"/>
  </w:num>
  <w:num w:numId="25" w16cid:durableId="1941840327">
    <w:abstractNumId w:val="25"/>
  </w:num>
  <w:num w:numId="26" w16cid:durableId="1547524214">
    <w:abstractNumId w:val="38"/>
  </w:num>
  <w:num w:numId="27" w16cid:durableId="1397360843">
    <w:abstractNumId w:val="3"/>
  </w:num>
  <w:num w:numId="28" w16cid:durableId="1484351512">
    <w:abstractNumId w:val="26"/>
  </w:num>
  <w:num w:numId="29" w16cid:durableId="1979143266">
    <w:abstractNumId w:val="6"/>
  </w:num>
  <w:num w:numId="30" w16cid:durableId="1395547596">
    <w:abstractNumId w:val="17"/>
  </w:num>
  <w:num w:numId="31" w16cid:durableId="703093959">
    <w:abstractNumId w:val="7"/>
  </w:num>
  <w:num w:numId="32" w16cid:durableId="2092391133">
    <w:abstractNumId w:val="11"/>
  </w:num>
  <w:num w:numId="33" w16cid:durableId="1274705836">
    <w:abstractNumId w:val="22"/>
  </w:num>
  <w:num w:numId="34" w16cid:durableId="1611279474">
    <w:abstractNumId w:val="31"/>
  </w:num>
  <w:num w:numId="35" w16cid:durableId="1589654262">
    <w:abstractNumId w:val="21"/>
  </w:num>
  <w:num w:numId="36" w16cid:durableId="259990471">
    <w:abstractNumId w:val="19"/>
  </w:num>
  <w:num w:numId="37" w16cid:durableId="422577043">
    <w:abstractNumId w:val="29"/>
  </w:num>
  <w:num w:numId="38" w16cid:durableId="756904210">
    <w:abstractNumId w:val="14"/>
  </w:num>
  <w:num w:numId="39" w16cid:durableId="1525054928">
    <w:abstractNumId w:val="10"/>
  </w:num>
  <w:num w:numId="40" w16cid:durableId="1087191567">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928"/>
    <w:rsid w:val="00013BC3"/>
    <w:rsid w:val="00016470"/>
    <w:rsid w:val="000212EC"/>
    <w:rsid w:val="00023957"/>
    <w:rsid w:val="00023A6D"/>
    <w:rsid w:val="00024CD4"/>
    <w:rsid w:val="00026645"/>
    <w:rsid w:val="00027244"/>
    <w:rsid w:val="0003074A"/>
    <w:rsid w:val="00031E68"/>
    <w:rsid w:val="00032FD3"/>
    <w:rsid w:val="00033C6F"/>
    <w:rsid w:val="00033D5B"/>
    <w:rsid w:val="000379AD"/>
    <w:rsid w:val="00041988"/>
    <w:rsid w:val="00044CC2"/>
    <w:rsid w:val="00044EAE"/>
    <w:rsid w:val="000469C0"/>
    <w:rsid w:val="00050930"/>
    <w:rsid w:val="000546E3"/>
    <w:rsid w:val="0005612B"/>
    <w:rsid w:val="000605BB"/>
    <w:rsid w:val="000614E9"/>
    <w:rsid w:val="000630A4"/>
    <w:rsid w:val="00064549"/>
    <w:rsid w:val="00067790"/>
    <w:rsid w:val="00067C74"/>
    <w:rsid w:val="00073136"/>
    <w:rsid w:val="00075735"/>
    <w:rsid w:val="00080533"/>
    <w:rsid w:val="000833DB"/>
    <w:rsid w:val="00086B8A"/>
    <w:rsid w:val="00086D3F"/>
    <w:rsid w:val="00087B6E"/>
    <w:rsid w:val="000910D7"/>
    <w:rsid w:val="00092209"/>
    <w:rsid w:val="00097006"/>
    <w:rsid w:val="00097EF0"/>
    <w:rsid w:val="000A1890"/>
    <w:rsid w:val="000A2AAA"/>
    <w:rsid w:val="000A3013"/>
    <w:rsid w:val="000A432A"/>
    <w:rsid w:val="000A5A78"/>
    <w:rsid w:val="000A7DA5"/>
    <w:rsid w:val="000B0EE6"/>
    <w:rsid w:val="000B40A3"/>
    <w:rsid w:val="000B4F61"/>
    <w:rsid w:val="000C1802"/>
    <w:rsid w:val="000C3D00"/>
    <w:rsid w:val="000C560B"/>
    <w:rsid w:val="000C62A2"/>
    <w:rsid w:val="000C769E"/>
    <w:rsid w:val="000D1A8F"/>
    <w:rsid w:val="000D4809"/>
    <w:rsid w:val="000E071E"/>
    <w:rsid w:val="000E1747"/>
    <w:rsid w:val="000E6772"/>
    <w:rsid w:val="000F2C70"/>
    <w:rsid w:val="000F6F21"/>
    <w:rsid w:val="0010119A"/>
    <w:rsid w:val="001026DB"/>
    <w:rsid w:val="00105122"/>
    <w:rsid w:val="0010756F"/>
    <w:rsid w:val="00111E92"/>
    <w:rsid w:val="001144DC"/>
    <w:rsid w:val="00115D05"/>
    <w:rsid w:val="00116CE5"/>
    <w:rsid w:val="0012068C"/>
    <w:rsid w:val="00123C79"/>
    <w:rsid w:val="00127219"/>
    <w:rsid w:val="00130600"/>
    <w:rsid w:val="0013116B"/>
    <w:rsid w:val="00131739"/>
    <w:rsid w:val="00140849"/>
    <w:rsid w:val="001408EE"/>
    <w:rsid w:val="001412B7"/>
    <w:rsid w:val="00143F2E"/>
    <w:rsid w:val="001454B7"/>
    <w:rsid w:val="00145557"/>
    <w:rsid w:val="00147CD5"/>
    <w:rsid w:val="00151E5F"/>
    <w:rsid w:val="001522EE"/>
    <w:rsid w:val="00152E5F"/>
    <w:rsid w:val="00153773"/>
    <w:rsid w:val="0015438D"/>
    <w:rsid w:val="00156BB3"/>
    <w:rsid w:val="00161DF4"/>
    <w:rsid w:val="00163E9A"/>
    <w:rsid w:val="001666C6"/>
    <w:rsid w:val="001767CF"/>
    <w:rsid w:val="001779C8"/>
    <w:rsid w:val="00185220"/>
    <w:rsid w:val="00185CB2"/>
    <w:rsid w:val="0018607A"/>
    <w:rsid w:val="00190D2B"/>
    <w:rsid w:val="001929C3"/>
    <w:rsid w:val="00192B13"/>
    <w:rsid w:val="00193A51"/>
    <w:rsid w:val="00194352"/>
    <w:rsid w:val="00194BBD"/>
    <w:rsid w:val="0019559E"/>
    <w:rsid w:val="00196E1D"/>
    <w:rsid w:val="00196F0A"/>
    <w:rsid w:val="001A6E2A"/>
    <w:rsid w:val="001A7109"/>
    <w:rsid w:val="001A711F"/>
    <w:rsid w:val="001B2A5D"/>
    <w:rsid w:val="001B2AEE"/>
    <w:rsid w:val="001C26AB"/>
    <w:rsid w:val="001C4008"/>
    <w:rsid w:val="001C528B"/>
    <w:rsid w:val="001D0CBB"/>
    <w:rsid w:val="001D0DA4"/>
    <w:rsid w:val="001D5CE5"/>
    <w:rsid w:val="001D749D"/>
    <w:rsid w:val="001E1E81"/>
    <w:rsid w:val="001F0387"/>
    <w:rsid w:val="001F16C3"/>
    <w:rsid w:val="001F22C4"/>
    <w:rsid w:val="002047CD"/>
    <w:rsid w:val="002047D4"/>
    <w:rsid w:val="002134C9"/>
    <w:rsid w:val="00214FC5"/>
    <w:rsid w:val="00216A54"/>
    <w:rsid w:val="002172B2"/>
    <w:rsid w:val="00217BB8"/>
    <w:rsid w:val="00220B0E"/>
    <w:rsid w:val="0022177F"/>
    <w:rsid w:val="00226F2D"/>
    <w:rsid w:val="0023162E"/>
    <w:rsid w:val="00232222"/>
    <w:rsid w:val="00243094"/>
    <w:rsid w:val="00252B41"/>
    <w:rsid w:val="00260880"/>
    <w:rsid w:val="002612E3"/>
    <w:rsid w:val="00262FDB"/>
    <w:rsid w:val="00266C2A"/>
    <w:rsid w:val="00266E0F"/>
    <w:rsid w:val="002717CF"/>
    <w:rsid w:val="0027242E"/>
    <w:rsid w:val="002738F9"/>
    <w:rsid w:val="00274F27"/>
    <w:rsid w:val="00276534"/>
    <w:rsid w:val="00276E66"/>
    <w:rsid w:val="0027731D"/>
    <w:rsid w:val="00280650"/>
    <w:rsid w:val="00280F9D"/>
    <w:rsid w:val="002814BE"/>
    <w:rsid w:val="00284AB0"/>
    <w:rsid w:val="002856C2"/>
    <w:rsid w:val="00285B13"/>
    <w:rsid w:val="00285DD5"/>
    <w:rsid w:val="002868E1"/>
    <w:rsid w:val="00290645"/>
    <w:rsid w:val="00293809"/>
    <w:rsid w:val="002948FF"/>
    <w:rsid w:val="00295B2A"/>
    <w:rsid w:val="002960C1"/>
    <w:rsid w:val="002972B7"/>
    <w:rsid w:val="002A1C98"/>
    <w:rsid w:val="002A274D"/>
    <w:rsid w:val="002A4704"/>
    <w:rsid w:val="002A5B21"/>
    <w:rsid w:val="002A5DED"/>
    <w:rsid w:val="002B01CF"/>
    <w:rsid w:val="002B05B7"/>
    <w:rsid w:val="002B162B"/>
    <w:rsid w:val="002B2988"/>
    <w:rsid w:val="002B5FC9"/>
    <w:rsid w:val="002B6731"/>
    <w:rsid w:val="002B72F3"/>
    <w:rsid w:val="002B7E2A"/>
    <w:rsid w:val="002C02F7"/>
    <w:rsid w:val="002C2AE5"/>
    <w:rsid w:val="002C4EFD"/>
    <w:rsid w:val="002C57AC"/>
    <w:rsid w:val="002C6A8D"/>
    <w:rsid w:val="002D157A"/>
    <w:rsid w:val="002D41EF"/>
    <w:rsid w:val="002D5BF8"/>
    <w:rsid w:val="002D65B1"/>
    <w:rsid w:val="002D68CE"/>
    <w:rsid w:val="002E362A"/>
    <w:rsid w:val="002E62B8"/>
    <w:rsid w:val="002E7927"/>
    <w:rsid w:val="002F20A4"/>
    <w:rsid w:val="002F6A37"/>
    <w:rsid w:val="00302D87"/>
    <w:rsid w:val="003043B3"/>
    <w:rsid w:val="00304FE1"/>
    <w:rsid w:val="00306758"/>
    <w:rsid w:val="003105DC"/>
    <w:rsid w:val="003109B6"/>
    <w:rsid w:val="00310BD2"/>
    <w:rsid w:val="00311442"/>
    <w:rsid w:val="003350C5"/>
    <w:rsid w:val="00335A1C"/>
    <w:rsid w:val="00336525"/>
    <w:rsid w:val="0034061A"/>
    <w:rsid w:val="0034266A"/>
    <w:rsid w:val="0034417B"/>
    <w:rsid w:val="00347C0B"/>
    <w:rsid w:val="00350B23"/>
    <w:rsid w:val="00351B86"/>
    <w:rsid w:val="00352A29"/>
    <w:rsid w:val="0035494F"/>
    <w:rsid w:val="00354E9A"/>
    <w:rsid w:val="003553F0"/>
    <w:rsid w:val="00355ED4"/>
    <w:rsid w:val="00356A2B"/>
    <w:rsid w:val="003570C6"/>
    <w:rsid w:val="003600E2"/>
    <w:rsid w:val="003650B8"/>
    <w:rsid w:val="00366F52"/>
    <w:rsid w:val="003715EE"/>
    <w:rsid w:val="00371DFE"/>
    <w:rsid w:val="00374E59"/>
    <w:rsid w:val="00376231"/>
    <w:rsid w:val="0037788F"/>
    <w:rsid w:val="003968DC"/>
    <w:rsid w:val="00397AA2"/>
    <w:rsid w:val="003A0742"/>
    <w:rsid w:val="003A13B3"/>
    <w:rsid w:val="003A1E1A"/>
    <w:rsid w:val="003A5B30"/>
    <w:rsid w:val="003B0587"/>
    <w:rsid w:val="003B092E"/>
    <w:rsid w:val="003B1F3F"/>
    <w:rsid w:val="003B5721"/>
    <w:rsid w:val="003B59F4"/>
    <w:rsid w:val="003C1BE5"/>
    <w:rsid w:val="003C2443"/>
    <w:rsid w:val="003C6398"/>
    <w:rsid w:val="003D3A94"/>
    <w:rsid w:val="003D5CFF"/>
    <w:rsid w:val="003E3AA2"/>
    <w:rsid w:val="003E75B6"/>
    <w:rsid w:val="003F2F79"/>
    <w:rsid w:val="003F670D"/>
    <w:rsid w:val="004017DC"/>
    <w:rsid w:val="0040315C"/>
    <w:rsid w:val="004052A3"/>
    <w:rsid w:val="00405A98"/>
    <w:rsid w:val="00406FB8"/>
    <w:rsid w:val="0041279C"/>
    <w:rsid w:val="00415BEF"/>
    <w:rsid w:val="00417FC9"/>
    <w:rsid w:val="00425729"/>
    <w:rsid w:val="00425D1A"/>
    <w:rsid w:val="0043038E"/>
    <w:rsid w:val="00430AB1"/>
    <w:rsid w:val="00431188"/>
    <w:rsid w:val="00431CD3"/>
    <w:rsid w:val="0043338E"/>
    <w:rsid w:val="00440721"/>
    <w:rsid w:val="004419CA"/>
    <w:rsid w:val="004458A9"/>
    <w:rsid w:val="00446818"/>
    <w:rsid w:val="00447039"/>
    <w:rsid w:val="004516DF"/>
    <w:rsid w:val="00452843"/>
    <w:rsid w:val="00454D63"/>
    <w:rsid w:val="00457434"/>
    <w:rsid w:val="00461B15"/>
    <w:rsid w:val="00462395"/>
    <w:rsid w:val="00462CDA"/>
    <w:rsid w:val="00463ADE"/>
    <w:rsid w:val="00463D8C"/>
    <w:rsid w:val="00464079"/>
    <w:rsid w:val="00464C6B"/>
    <w:rsid w:val="004656AE"/>
    <w:rsid w:val="0046615D"/>
    <w:rsid w:val="004672D5"/>
    <w:rsid w:val="004679FD"/>
    <w:rsid w:val="00475C2B"/>
    <w:rsid w:val="00476CE9"/>
    <w:rsid w:val="00482475"/>
    <w:rsid w:val="00484173"/>
    <w:rsid w:val="004906BF"/>
    <w:rsid w:val="00490DA8"/>
    <w:rsid w:val="00493CE1"/>
    <w:rsid w:val="00496C33"/>
    <w:rsid w:val="00496D0C"/>
    <w:rsid w:val="004A1F1C"/>
    <w:rsid w:val="004A41EF"/>
    <w:rsid w:val="004B05E8"/>
    <w:rsid w:val="004B1AAE"/>
    <w:rsid w:val="004B1C85"/>
    <w:rsid w:val="004B2C35"/>
    <w:rsid w:val="004B3124"/>
    <w:rsid w:val="004B408D"/>
    <w:rsid w:val="004B4C9A"/>
    <w:rsid w:val="004B74CC"/>
    <w:rsid w:val="004C152A"/>
    <w:rsid w:val="004C3071"/>
    <w:rsid w:val="004C7266"/>
    <w:rsid w:val="004C72E5"/>
    <w:rsid w:val="004D0AE2"/>
    <w:rsid w:val="004D1B94"/>
    <w:rsid w:val="004D2D29"/>
    <w:rsid w:val="004E1317"/>
    <w:rsid w:val="004E13F7"/>
    <w:rsid w:val="004E4173"/>
    <w:rsid w:val="004E4A0C"/>
    <w:rsid w:val="004F04BF"/>
    <w:rsid w:val="004F358B"/>
    <w:rsid w:val="004F3B32"/>
    <w:rsid w:val="00501FDF"/>
    <w:rsid w:val="00502DA5"/>
    <w:rsid w:val="0050538C"/>
    <w:rsid w:val="005070D0"/>
    <w:rsid w:val="0050787D"/>
    <w:rsid w:val="005150C5"/>
    <w:rsid w:val="00517ADD"/>
    <w:rsid w:val="00517CF1"/>
    <w:rsid w:val="00525999"/>
    <w:rsid w:val="005264DB"/>
    <w:rsid w:val="00530AB8"/>
    <w:rsid w:val="00534563"/>
    <w:rsid w:val="005363A1"/>
    <w:rsid w:val="0053782C"/>
    <w:rsid w:val="00537856"/>
    <w:rsid w:val="00537F2B"/>
    <w:rsid w:val="00550F71"/>
    <w:rsid w:val="00552A7B"/>
    <w:rsid w:val="00552A99"/>
    <w:rsid w:val="00556671"/>
    <w:rsid w:val="00557401"/>
    <w:rsid w:val="00557B48"/>
    <w:rsid w:val="005600FE"/>
    <w:rsid w:val="00560FDD"/>
    <w:rsid w:val="00562306"/>
    <w:rsid w:val="00565995"/>
    <w:rsid w:val="00566326"/>
    <w:rsid w:val="00572A9C"/>
    <w:rsid w:val="0057649C"/>
    <w:rsid w:val="00577782"/>
    <w:rsid w:val="0058082D"/>
    <w:rsid w:val="005811A6"/>
    <w:rsid w:val="00587506"/>
    <w:rsid w:val="00591408"/>
    <w:rsid w:val="00591848"/>
    <w:rsid w:val="005918E2"/>
    <w:rsid w:val="00592E19"/>
    <w:rsid w:val="00595035"/>
    <w:rsid w:val="005954E4"/>
    <w:rsid w:val="00595501"/>
    <w:rsid w:val="005955FB"/>
    <w:rsid w:val="00596D7E"/>
    <w:rsid w:val="005A49A7"/>
    <w:rsid w:val="005A7407"/>
    <w:rsid w:val="005B1AD1"/>
    <w:rsid w:val="005B2630"/>
    <w:rsid w:val="005B3161"/>
    <w:rsid w:val="005B6997"/>
    <w:rsid w:val="005C520B"/>
    <w:rsid w:val="005D0006"/>
    <w:rsid w:val="005D45F7"/>
    <w:rsid w:val="005D52EC"/>
    <w:rsid w:val="005D57A7"/>
    <w:rsid w:val="005E15FA"/>
    <w:rsid w:val="005E1A95"/>
    <w:rsid w:val="005E1D6C"/>
    <w:rsid w:val="005E3D31"/>
    <w:rsid w:val="005E5F6C"/>
    <w:rsid w:val="005E60C2"/>
    <w:rsid w:val="005F0B11"/>
    <w:rsid w:val="005F5500"/>
    <w:rsid w:val="005F5A01"/>
    <w:rsid w:val="005F7A0E"/>
    <w:rsid w:val="005F7A68"/>
    <w:rsid w:val="00601648"/>
    <w:rsid w:val="00610BE9"/>
    <w:rsid w:val="00611B43"/>
    <w:rsid w:val="00611C2B"/>
    <w:rsid w:val="00614524"/>
    <w:rsid w:val="00614C4F"/>
    <w:rsid w:val="00615697"/>
    <w:rsid w:val="0061765C"/>
    <w:rsid w:val="00621B57"/>
    <w:rsid w:val="00621F4D"/>
    <w:rsid w:val="00626534"/>
    <w:rsid w:val="00631A14"/>
    <w:rsid w:val="00635837"/>
    <w:rsid w:val="00636626"/>
    <w:rsid w:val="00636D7B"/>
    <w:rsid w:val="006412FC"/>
    <w:rsid w:val="00642303"/>
    <w:rsid w:val="00643AED"/>
    <w:rsid w:val="00643EFF"/>
    <w:rsid w:val="00644476"/>
    <w:rsid w:val="00646B05"/>
    <w:rsid w:val="00647210"/>
    <w:rsid w:val="006531B1"/>
    <w:rsid w:val="00653CCE"/>
    <w:rsid w:val="00661178"/>
    <w:rsid w:val="00664689"/>
    <w:rsid w:val="006664E6"/>
    <w:rsid w:val="00667076"/>
    <w:rsid w:val="00671652"/>
    <w:rsid w:val="006757A7"/>
    <w:rsid w:val="006765F4"/>
    <w:rsid w:val="006768F8"/>
    <w:rsid w:val="006808DA"/>
    <w:rsid w:val="0068184E"/>
    <w:rsid w:val="00685938"/>
    <w:rsid w:val="0069201C"/>
    <w:rsid w:val="00692A67"/>
    <w:rsid w:val="00695053"/>
    <w:rsid w:val="00696F45"/>
    <w:rsid w:val="006A45D6"/>
    <w:rsid w:val="006A634E"/>
    <w:rsid w:val="006B2682"/>
    <w:rsid w:val="006B2EB5"/>
    <w:rsid w:val="006B47D8"/>
    <w:rsid w:val="006B6AAA"/>
    <w:rsid w:val="006C099A"/>
    <w:rsid w:val="006C111C"/>
    <w:rsid w:val="006C3900"/>
    <w:rsid w:val="006C5F12"/>
    <w:rsid w:val="006D2608"/>
    <w:rsid w:val="006D54CF"/>
    <w:rsid w:val="006D79C4"/>
    <w:rsid w:val="006E62CF"/>
    <w:rsid w:val="006E6D68"/>
    <w:rsid w:val="006F0803"/>
    <w:rsid w:val="006F0EC9"/>
    <w:rsid w:val="006F378B"/>
    <w:rsid w:val="006F792A"/>
    <w:rsid w:val="007003F1"/>
    <w:rsid w:val="00703F6D"/>
    <w:rsid w:val="00704C59"/>
    <w:rsid w:val="00705595"/>
    <w:rsid w:val="00707303"/>
    <w:rsid w:val="007111EB"/>
    <w:rsid w:val="00711C2E"/>
    <w:rsid w:val="00712170"/>
    <w:rsid w:val="00714487"/>
    <w:rsid w:val="00715584"/>
    <w:rsid w:val="00721E79"/>
    <w:rsid w:val="00727749"/>
    <w:rsid w:val="00731CD1"/>
    <w:rsid w:val="00732388"/>
    <w:rsid w:val="007332EA"/>
    <w:rsid w:val="00733B2B"/>
    <w:rsid w:val="007355E3"/>
    <w:rsid w:val="0073667B"/>
    <w:rsid w:val="00745146"/>
    <w:rsid w:val="00745905"/>
    <w:rsid w:val="00750490"/>
    <w:rsid w:val="00750A0B"/>
    <w:rsid w:val="00750B81"/>
    <w:rsid w:val="00751609"/>
    <w:rsid w:val="007544F6"/>
    <w:rsid w:val="00754B3C"/>
    <w:rsid w:val="00756F9A"/>
    <w:rsid w:val="0076028F"/>
    <w:rsid w:val="007616FC"/>
    <w:rsid w:val="00766534"/>
    <w:rsid w:val="00766F27"/>
    <w:rsid w:val="0078114E"/>
    <w:rsid w:val="00782BA5"/>
    <w:rsid w:val="00783BDE"/>
    <w:rsid w:val="00784DF0"/>
    <w:rsid w:val="00784EA6"/>
    <w:rsid w:val="007879E8"/>
    <w:rsid w:val="0079126B"/>
    <w:rsid w:val="007932B8"/>
    <w:rsid w:val="007A1B25"/>
    <w:rsid w:val="007A2421"/>
    <w:rsid w:val="007B03C8"/>
    <w:rsid w:val="007B21FD"/>
    <w:rsid w:val="007B23AA"/>
    <w:rsid w:val="007B38C1"/>
    <w:rsid w:val="007B6960"/>
    <w:rsid w:val="007C041A"/>
    <w:rsid w:val="007C405F"/>
    <w:rsid w:val="007C7721"/>
    <w:rsid w:val="007D0390"/>
    <w:rsid w:val="007D0B54"/>
    <w:rsid w:val="007D0D93"/>
    <w:rsid w:val="007D20E5"/>
    <w:rsid w:val="007D597E"/>
    <w:rsid w:val="007D5D42"/>
    <w:rsid w:val="007D61E0"/>
    <w:rsid w:val="007E4EA4"/>
    <w:rsid w:val="007E554B"/>
    <w:rsid w:val="007E6FF6"/>
    <w:rsid w:val="007E72BE"/>
    <w:rsid w:val="007F07F8"/>
    <w:rsid w:val="007F128C"/>
    <w:rsid w:val="007F4D2C"/>
    <w:rsid w:val="008051AF"/>
    <w:rsid w:val="00807043"/>
    <w:rsid w:val="0081013A"/>
    <w:rsid w:val="0081180F"/>
    <w:rsid w:val="008124C2"/>
    <w:rsid w:val="008134B5"/>
    <w:rsid w:val="008134DE"/>
    <w:rsid w:val="008144EA"/>
    <w:rsid w:val="008158D9"/>
    <w:rsid w:val="00817343"/>
    <w:rsid w:val="00824EBE"/>
    <w:rsid w:val="008273C9"/>
    <w:rsid w:val="0083064B"/>
    <w:rsid w:val="00836085"/>
    <w:rsid w:val="008407B1"/>
    <w:rsid w:val="0084192D"/>
    <w:rsid w:val="00843F0B"/>
    <w:rsid w:val="00844D2C"/>
    <w:rsid w:val="00846C7E"/>
    <w:rsid w:val="008519DA"/>
    <w:rsid w:val="00855551"/>
    <w:rsid w:val="00857A1E"/>
    <w:rsid w:val="0086332B"/>
    <w:rsid w:val="0086734A"/>
    <w:rsid w:val="008674E9"/>
    <w:rsid w:val="008726A8"/>
    <w:rsid w:val="00873C38"/>
    <w:rsid w:val="0087659B"/>
    <w:rsid w:val="0087681E"/>
    <w:rsid w:val="0088208F"/>
    <w:rsid w:val="00882124"/>
    <w:rsid w:val="00884722"/>
    <w:rsid w:val="0089138A"/>
    <w:rsid w:val="00894787"/>
    <w:rsid w:val="00895000"/>
    <w:rsid w:val="008A08E3"/>
    <w:rsid w:val="008A116A"/>
    <w:rsid w:val="008A13B7"/>
    <w:rsid w:val="008A1BD4"/>
    <w:rsid w:val="008A220B"/>
    <w:rsid w:val="008A25E9"/>
    <w:rsid w:val="008A65A1"/>
    <w:rsid w:val="008B24BF"/>
    <w:rsid w:val="008B320B"/>
    <w:rsid w:val="008B3B70"/>
    <w:rsid w:val="008B4B8C"/>
    <w:rsid w:val="008C3EEF"/>
    <w:rsid w:val="008C4420"/>
    <w:rsid w:val="008C65E8"/>
    <w:rsid w:val="008D0789"/>
    <w:rsid w:val="008D1863"/>
    <w:rsid w:val="008D2B73"/>
    <w:rsid w:val="008D6AE1"/>
    <w:rsid w:val="008E0056"/>
    <w:rsid w:val="008E03A1"/>
    <w:rsid w:val="008E07A2"/>
    <w:rsid w:val="008E10F0"/>
    <w:rsid w:val="008E1449"/>
    <w:rsid w:val="008E191A"/>
    <w:rsid w:val="008E4EC6"/>
    <w:rsid w:val="008E5031"/>
    <w:rsid w:val="008E5A3A"/>
    <w:rsid w:val="008E687B"/>
    <w:rsid w:val="008E6A43"/>
    <w:rsid w:val="008F6B5A"/>
    <w:rsid w:val="008F70CD"/>
    <w:rsid w:val="008F7547"/>
    <w:rsid w:val="0090165A"/>
    <w:rsid w:val="009041E5"/>
    <w:rsid w:val="00905E3A"/>
    <w:rsid w:val="00910090"/>
    <w:rsid w:val="00910F5C"/>
    <w:rsid w:val="00911E05"/>
    <w:rsid w:val="00911EFA"/>
    <w:rsid w:val="00913307"/>
    <w:rsid w:val="00915A5A"/>
    <w:rsid w:val="00915C37"/>
    <w:rsid w:val="009169C4"/>
    <w:rsid w:val="00916E49"/>
    <w:rsid w:val="00920D1B"/>
    <w:rsid w:val="00923A3D"/>
    <w:rsid w:val="00924772"/>
    <w:rsid w:val="00930D4D"/>
    <w:rsid w:val="00931DE7"/>
    <w:rsid w:val="00933BA9"/>
    <w:rsid w:val="00935C71"/>
    <w:rsid w:val="00935E6B"/>
    <w:rsid w:val="0094320D"/>
    <w:rsid w:val="009441CF"/>
    <w:rsid w:val="00950F90"/>
    <w:rsid w:val="00952748"/>
    <w:rsid w:val="009559B5"/>
    <w:rsid w:val="009561E2"/>
    <w:rsid w:val="00960388"/>
    <w:rsid w:val="00960870"/>
    <w:rsid w:val="009638DF"/>
    <w:rsid w:val="00971D9B"/>
    <w:rsid w:val="00972708"/>
    <w:rsid w:val="0097297A"/>
    <w:rsid w:val="009740C8"/>
    <w:rsid w:val="00976611"/>
    <w:rsid w:val="00977119"/>
    <w:rsid w:val="00977DF5"/>
    <w:rsid w:val="00980153"/>
    <w:rsid w:val="00983F09"/>
    <w:rsid w:val="0099705B"/>
    <w:rsid w:val="009A01D8"/>
    <w:rsid w:val="009A18A6"/>
    <w:rsid w:val="009A5386"/>
    <w:rsid w:val="009A55AA"/>
    <w:rsid w:val="009A6925"/>
    <w:rsid w:val="009A6B8D"/>
    <w:rsid w:val="009A79E5"/>
    <w:rsid w:val="009B15B5"/>
    <w:rsid w:val="009B1FA5"/>
    <w:rsid w:val="009B5B0A"/>
    <w:rsid w:val="009B64C1"/>
    <w:rsid w:val="009C00B9"/>
    <w:rsid w:val="009C255E"/>
    <w:rsid w:val="009D1C4F"/>
    <w:rsid w:val="009D6489"/>
    <w:rsid w:val="009E0E57"/>
    <w:rsid w:val="009E44AD"/>
    <w:rsid w:val="009E4685"/>
    <w:rsid w:val="009E7FFA"/>
    <w:rsid w:val="009F0125"/>
    <w:rsid w:val="009F086D"/>
    <w:rsid w:val="009F15CD"/>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7A80"/>
    <w:rsid w:val="00A1036A"/>
    <w:rsid w:val="00A13177"/>
    <w:rsid w:val="00A1471D"/>
    <w:rsid w:val="00A159B3"/>
    <w:rsid w:val="00A26B99"/>
    <w:rsid w:val="00A27184"/>
    <w:rsid w:val="00A3059C"/>
    <w:rsid w:val="00A3379A"/>
    <w:rsid w:val="00A352F0"/>
    <w:rsid w:val="00A36981"/>
    <w:rsid w:val="00A372AE"/>
    <w:rsid w:val="00A37EBD"/>
    <w:rsid w:val="00A41183"/>
    <w:rsid w:val="00A41EE3"/>
    <w:rsid w:val="00A41FB1"/>
    <w:rsid w:val="00A421D4"/>
    <w:rsid w:val="00A4413F"/>
    <w:rsid w:val="00A45363"/>
    <w:rsid w:val="00A51C5F"/>
    <w:rsid w:val="00A52CA8"/>
    <w:rsid w:val="00A5382B"/>
    <w:rsid w:val="00A54E8C"/>
    <w:rsid w:val="00A563DD"/>
    <w:rsid w:val="00A5675A"/>
    <w:rsid w:val="00A65E7F"/>
    <w:rsid w:val="00A66D16"/>
    <w:rsid w:val="00A71667"/>
    <w:rsid w:val="00A75912"/>
    <w:rsid w:val="00A7628B"/>
    <w:rsid w:val="00A77824"/>
    <w:rsid w:val="00A805B9"/>
    <w:rsid w:val="00A83354"/>
    <w:rsid w:val="00A84A25"/>
    <w:rsid w:val="00A934CF"/>
    <w:rsid w:val="00A93DEE"/>
    <w:rsid w:val="00A95871"/>
    <w:rsid w:val="00A95A78"/>
    <w:rsid w:val="00AA1820"/>
    <w:rsid w:val="00AA32E9"/>
    <w:rsid w:val="00AA3F29"/>
    <w:rsid w:val="00AB26E1"/>
    <w:rsid w:val="00AB371D"/>
    <w:rsid w:val="00AB40F7"/>
    <w:rsid w:val="00AB621B"/>
    <w:rsid w:val="00AC33D5"/>
    <w:rsid w:val="00AD1997"/>
    <w:rsid w:val="00AD2358"/>
    <w:rsid w:val="00AD3244"/>
    <w:rsid w:val="00AE13C6"/>
    <w:rsid w:val="00AE21B6"/>
    <w:rsid w:val="00AE42B6"/>
    <w:rsid w:val="00AE4C33"/>
    <w:rsid w:val="00AE5E5A"/>
    <w:rsid w:val="00AE6138"/>
    <w:rsid w:val="00AE6C79"/>
    <w:rsid w:val="00AE79CA"/>
    <w:rsid w:val="00AF13FC"/>
    <w:rsid w:val="00AF2728"/>
    <w:rsid w:val="00AF706E"/>
    <w:rsid w:val="00B01AD4"/>
    <w:rsid w:val="00B0669A"/>
    <w:rsid w:val="00B068ED"/>
    <w:rsid w:val="00B06AF7"/>
    <w:rsid w:val="00B07AF0"/>
    <w:rsid w:val="00B11037"/>
    <w:rsid w:val="00B14FC6"/>
    <w:rsid w:val="00B1512A"/>
    <w:rsid w:val="00B16FCE"/>
    <w:rsid w:val="00B22D4A"/>
    <w:rsid w:val="00B22DE6"/>
    <w:rsid w:val="00B23071"/>
    <w:rsid w:val="00B23619"/>
    <w:rsid w:val="00B23EB7"/>
    <w:rsid w:val="00B26DBD"/>
    <w:rsid w:val="00B30AF5"/>
    <w:rsid w:val="00B31BFF"/>
    <w:rsid w:val="00B3399D"/>
    <w:rsid w:val="00B35423"/>
    <w:rsid w:val="00B3718D"/>
    <w:rsid w:val="00B3766F"/>
    <w:rsid w:val="00B3775D"/>
    <w:rsid w:val="00B37FEE"/>
    <w:rsid w:val="00B42236"/>
    <w:rsid w:val="00B43047"/>
    <w:rsid w:val="00B437B0"/>
    <w:rsid w:val="00B43A37"/>
    <w:rsid w:val="00B45BF4"/>
    <w:rsid w:val="00B460ED"/>
    <w:rsid w:val="00B4730D"/>
    <w:rsid w:val="00B55B9E"/>
    <w:rsid w:val="00B56A93"/>
    <w:rsid w:val="00B56AA7"/>
    <w:rsid w:val="00B648D1"/>
    <w:rsid w:val="00B66598"/>
    <w:rsid w:val="00B67B38"/>
    <w:rsid w:val="00B706ED"/>
    <w:rsid w:val="00B72388"/>
    <w:rsid w:val="00B77012"/>
    <w:rsid w:val="00B777EC"/>
    <w:rsid w:val="00B77CE0"/>
    <w:rsid w:val="00B8140B"/>
    <w:rsid w:val="00B862DB"/>
    <w:rsid w:val="00B86FBF"/>
    <w:rsid w:val="00B875E8"/>
    <w:rsid w:val="00B922C1"/>
    <w:rsid w:val="00B924A3"/>
    <w:rsid w:val="00B92DC3"/>
    <w:rsid w:val="00B959B3"/>
    <w:rsid w:val="00B96E1B"/>
    <w:rsid w:val="00BA24F8"/>
    <w:rsid w:val="00BA2E7B"/>
    <w:rsid w:val="00BA4709"/>
    <w:rsid w:val="00BB0ED6"/>
    <w:rsid w:val="00BB314C"/>
    <w:rsid w:val="00BB4F9F"/>
    <w:rsid w:val="00BB5FC3"/>
    <w:rsid w:val="00BB64B1"/>
    <w:rsid w:val="00BB761F"/>
    <w:rsid w:val="00BC19C0"/>
    <w:rsid w:val="00BC31D1"/>
    <w:rsid w:val="00BD00F7"/>
    <w:rsid w:val="00BD0141"/>
    <w:rsid w:val="00BD026A"/>
    <w:rsid w:val="00BD32F5"/>
    <w:rsid w:val="00BD5826"/>
    <w:rsid w:val="00BD65C1"/>
    <w:rsid w:val="00BD696A"/>
    <w:rsid w:val="00BD76CD"/>
    <w:rsid w:val="00BE54EA"/>
    <w:rsid w:val="00BE7EB5"/>
    <w:rsid w:val="00BF1113"/>
    <w:rsid w:val="00BF2228"/>
    <w:rsid w:val="00BF2972"/>
    <w:rsid w:val="00BF59B4"/>
    <w:rsid w:val="00BF608F"/>
    <w:rsid w:val="00BF6DEF"/>
    <w:rsid w:val="00C019FA"/>
    <w:rsid w:val="00C01CC4"/>
    <w:rsid w:val="00C02175"/>
    <w:rsid w:val="00C04914"/>
    <w:rsid w:val="00C066D7"/>
    <w:rsid w:val="00C116D7"/>
    <w:rsid w:val="00C11CAC"/>
    <w:rsid w:val="00C13224"/>
    <w:rsid w:val="00C143F3"/>
    <w:rsid w:val="00C144FF"/>
    <w:rsid w:val="00C22DD7"/>
    <w:rsid w:val="00C231D3"/>
    <w:rsid w:val="00C32D5D"/>
    <w:rsid w:val="00C36E32"/>
    <w:rsid w:val="00C3741F"/>
    <w:rsid w:val="00C40398"/>
    <w:rsid w:val="00C42379"/>
    <w:rsid w:val="00C44328"/>
    <w:rsid w:val="00C45A47"/>
    <w:rsid w:val="00C4642B"/>
    <w:rsid w:val="00C47BEF"/>
    <w:rsid w:val="00C50175"/>
    <w:rsid w:val="00C509C5"/>
    <w:rsid w:val="00C525F7"/>
    <w:rsid w:val="00C55533"/>
    <w:rsid w:val="00C617B3"/>
    <w:rsid w:val="00C61B54"/>
    <w:rsid w:val="00C6256C"/>
    <w:rsid w:val="00C62C84"/>
    <w:rsid w:val="00C66A4A"/>
    <w:rsid w:val="00C670E4"/>
    <w:rsid w:val="00C70DE0"/>
    <w:rsid w:val="00C732B0"/>
    <w:rsid w:val="00C77BE6"/>
    <w:rsid w:val="00C82038"/>
    <w:rsid w:val="00C82B7D"/>
    <w:rsid w:val="00C83590"/>
    <w:rsid w:val="00C83BF6"/>
    <w:rsid w:val="00C84FE2"/>
    <w:rsid w:val="00C86492"/>
    <w:rsid w:val="00C90C2B"/>
    <w:rsid w:val="00CA26DE"/>
    <w:rsid w:val="00CA2B60"/>
    <w:rsid w:val="00CA6A92"/>
    <w:rsid w:val="00CB3368"/>
    <w:rsid w:val="00CB38F0"/>
    <w:rsid w:val="00CB6EA4"/>
    <w:rsid w:val="00CB74A7"/>
    <w:rsid w:val="00CC5CBB"/>
    <w:rsid w:val="00CD12E3"/>
    <w:rsid w:val="00CD3E0B"/>
    <w:rsid w:val="00CD4E05"/>
    <w:rsid w:val="00CD6CA6"/>
    <w:rsid w:val="00CD755A"/>
    <w:rsid w:val="00CE1472"/>
    <w:rsid w:val="00CE4350"/>
    <w:rsid w:val="00CE6C73"/>
    <w:rsid w:val="00CE6DE0"/>
    <w:rsid w:val="00CE7069"/>
    <w:rsid w:val="00CE769D"/>
    <w:rsid w:val="00CF1011"/>
    <w:rsid w:val="00CF5021"/>
    <w:rsid w:val="00CF65E4"/>
    <w:rsid w:val="00D026FC"/>
    <w:rsid w:val="00D05254"/>
    <w:rsid w:val="00D05B3C"/>
    <w:rsid w:val="00D06AD7"/>
    <w:rsid w:val="00D06E71"/>
    <w:rsid w:val="00D114EF"/>
    <w:rsid w:val="00D13EEE"/>
    <w:rsid w:val="00D14B77"/>
    <w:rsid w:val="00D17B0A"/>
    <w:rsid w:val="00D224DF"/>
    <w:rsid w:val="00D2331E"/>
    <w:rsid w:val="00D24A79"/>
    <w:rsid w:val="00D263F1"/>
    <w:rsid w:val="00D313A3"/>
    <w:rsid w:val="00D31DD7"/>
    <w:rsid w:val="00D3218F"/>
    <w:rsid w:val="00D371A7"/>
    <w:rsid w:val="00D37AD5"/>
    <w:rsid w:val="00D452D5"/>
    <w:rsid w:val="00D45FFA"/>
    <w:rsid w:val="00D5150A"/>
    <w:rsid w:val="00D52BD4"/>
    <w:rsid w:val="00D531E0"/>
    <w:rsid w:val="00D53BAD"/>
    <w:rsid w:val="00D623A6"/>
    <w:rsid w:val="00D62F45"/>
    <w:rsid w:val="00D64A65"/>
    <w:rsid w:val="00D66952"/>
    <w:rsid w:val="00D75CCC"/>
    <w:rsid w:val="00D774D0"/>
    <w:rsid w:val="00D81AF6"/>
    <w:rsid w:val="00D877E4"/>
    <w:rsid w:val="00D934BA"/>
    <w:rsid w:val="00D94316"/>
    <w:rsid w:val="00D9635E"/>
    <w:rsid w:val="00D97A9D"/>
    <w:rsid w:val="00DA158D"/>
    <w:rsid w:val="00DA43A2"/>
    <w:rsid w:val="00DA5F28"/>
    <w:rsid w:val="00DA7316"/>
    <w:rsid w:val="00DB0CF0"/>
    <w:rsid w:val="00DB2B15"/>
    <w:rsid w:val="00DB2C6E"/>
    <w:rsid w:val="00DB4C8A"/>
    <w:rsid w:val="00DC21A5"/>
    <w:rsid w:val="00DC24CB"/>
    <w:rsid w:val="00DC3467"/>
    <w:rsid w:val="00DC41F9"/>
    <w:rsid w:val="00DD7737"/>
    <w:rsid w:val="00DE3D66"/>
    <w:rsid w:val="00DE3E8D"/>
    <w:rsid w:val="00DE54C5"/>
    <w:rsid w:val="00DE72C7"/>
    <w:rsid w:val="00DF1C31"/>
    <w:rsid w:val="00DF26C5"/>
    <w:rsid w:val="00DF4732"/>
    <w:rsid w:val="00DF5476"/>
    <w:rsid w:val="00E0193A"/>
    <w:rsid w:val="00E059E5"/>
    <w:rsid w:val="00E106B9"/>
    <w:rsid w:val="00E10BE3"/>
    <w:rsid w:val="00E11B95"/>
    <w:rsid w:val="00E14A1C"/>
    <w:rsid w:val="00E2056E"/>
    <w:rsid w:val="00E2355A"/>
    <w:rsid w:val="00E24D94"/>
    <w:rsid w:val="00E2616D"/>
    <w:rsid w:val="00E30128"/>
    <w:rsid w:val="00E34EC7"/>
    <w:rsid w:val="00E47701"/>
    <w:rsid w:val="00E5019D"/>
    <w:rsid w:val="00E54932"/>
    <w:rsid w:val="00E556A4"/>
    <w:rsid w:val="00E55959"/>
    <w:rsid w:val="00E55EB5"/>
    <w:rsid w:val="00E56299"/>
    <w:rsid w:val="00E56A0E"/>
    <w:rsid w:val="00E604F4"/>
    <w:rsid w:val="00E60D90"/>
    <w:rsid w:val="00E62B46"/>
    <w:rsid w:val="00E630C8"/>
    <w:rsid w:val="00E63417"/>
    <w:rsid w:val="00E64C5F"/>
    <w:rsid w:val="00E65771"/>
    <w:rsid w:val="00E6655C"/>
    <w:rsid w:val="00E67D9B"/>
    <w:rsid w:val="00E73617"/>
    <w:rsid w:val="00E74F7C"/>
    <w:rsid w:val="00E750C3"/>
    <w:rsid w:val="00E76928"/>
    <w:rsid w:val="00E819FF"/>
    <w:rsid w:val="00E81AE3"/>
    <w:rsid w:val="00E847D0"/>
    <w:rsid w:val="00E9359E"/>
    <w:rsid w:val="00E9657C"/>
    <w:rsid w:val="00EA04A3"/>
    <w:rsid w:val="00EA68E6"/>
    <w:rsid w:val="00EA69BA"/>
    <w:rsid w:val="00EA73C1"/>
    <w:rsid w:val="00EB0962"/>
    <w:rsid w:val="00EB0A11"/>
    <w:rsid w:val="00EB151A"/>
    <w:rsid w:val="00EB54F6"/>
    <w:rsid w:val="00EB5BA6"/>
    <w:rsid w:val="00EB6C46"/>
    <w:rsid w:val="00EC0F55"/>
    <w:rsid w:val="00EC2A35"/>
    <w:rsid w:val="00ED211C"/>
    <w:rsid w:val="00ED6081"/>
    <w:rsid w:val="00ED67C1"/>
    <w:rsid w:val="00ED7653"/>
    <w:rsid w:val="00ED76FA"/>
    <w:rsid w:val="00EE18CC"/>
    <w:rsid w:val="00EF0866"/>
    <w:rsid w:val="00EF26CC"/>
    <w:rsid w:val="00EF5E1E"/>
    <w:rsid w:val="00EF7114"/>
    <w:rsid w:val="00EF7A4E"/>
    <w:rsid w:val="00F04945"/>
    <w:rsid w:val="00F05BCC"/>
    <w:rsid w:val="00F0605E"/>
    <w:rsid w:val="00F15EB8"/>
    <w:rsid w:val="00F17D02"/>
    <w:rsid w:val="00F21D54"/>
    <w:rsid w:val="00F22746"/>
    <w:rsid w:val="00F26B9A"/>
    <w:rsid w:val="00F2764C"/>
    <w:rsid w:val="00F352A5"/>
    <w:rsid w:val="00F36D7D"/>
    <w:rsid w:val="00F37216"/>
    <w:rsid w:val="00F37734"/>
    <w:rsid w:val="00F41641"/>
    <w:rsid w:val="00F42939"/>
    <w:rsid w:val="00F43CD1"/>
    <w:rsid w:val="00F47A01"/>
    <w:rsid w:val="00F50376"/>
    <w:rsid w:val="00F52A5A"/>
    <w:rsid w:val="00F546C9"/>
    <w:rsid w:val="00F553D1"/>
    <w:rsid w:val="00F56079"/>
    <w:rsid w:val="00F62C49"/>
    <w:rsid w:val="00F66603"/>
    <w:rsid w:val="00F66E0A"/>
    <w:rsid w:val="00F67246"/>
    <w:rsid w:val="00F70809"/>
    <w:rsid w:val="00F763E7"/>
    <w:rsid w:val="00F82590"/>
    <w:rsid w:val="00F84001"/>
    <w:rsid w:val="00F841D7"/>
    <w:rsid w:val="00F84A8B"/>
    <w:rsid w:val="00F85638"/>
    <w:rsid w:val="00F85E92"/>
    <w:rsid w:val="00F87CB0"/>
    <w:rsid w:val="00F87DF5"/>
    <w:rsid w:val="00F91A51"/>
    <w:rsid w:val="00F925FA"/>
    <w:rsid w:val="00F96177"/>
    <w:rsid w:val="00F9752C"/>
    <w:rsid w:val="00FA20A9"/>
    <w:rsid w:val="00FA36DE"/>
    <w:rsid w:val="00FA48C3"/>
    <w:rsid w:val="00FA7626"/>
    <w:rsid w:val="00FB0923"/>
    <w:rsid w:val="00FC5FFB"/>
    <w:rsid w:val="00FC70A5"/>
    <w:rsid w:val="00FC75C4"/>
    <w:rsid w:val="00FD58A6"/>
    <w:rsid w:val="00FE0D2F"/>
    <w:rsid w:val="00FE29E4"/>
    <w:rsid w:val="00FE5E12"/>
    <w:rsid w:val="00FF005B"/>
    <w:rsid w:val="00FF00EB"/>
    <w:rsid w:val="00FF1590"/>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E92"/>
    <w:rPr>
      <w:rFonts w:ascii="Times New Roman" w:eastAsia="Times New Roman" w:hAnsi="Times New Roman" w:cs="Times New Roman"/>
      <w:lang w:eastAsia="en-US"/>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rPr>
  </w:style>
  <w:style w:type="paragraph" w:customStyle="1" w:styleId="FP">
    <w:name w:val="FP"/>
    <w:basedOn w:val="Normal"/>
    <w:rsid w:val="002E7927"/>
    <w:rPr>
      <w:rFonts w:eastAsia="SimSun"/>
      <w:sz w:val="20"/>
      <w:szCs w:val="20"/>
      <w:lang w:val="en-GB"/>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rPr>
  </w:style>
  <w:style w:type="paragraph" w:customStyle="1" w:styleId="B4">
    <w:name w:val="B4"/>
    <w:basedOn w:val="Normal"/>
    <w:rsid w:val="002E7927"/>
    <w:pPr>
      <w:spacing w:after="180"/>
      <w:ind w:left="1418" w:hanging="284"/>
    </w:pPr>
    <w:rPr>
      <w:rFonts w:eastAsia="SimSun"/>
      <w:sz w:val="20"/>
      <w:szCs w:val="20"/>
      <w:lang w:val="en-GB"/>
    </w:rPr>
  </w:style>
  <w:style w:type="paragraph" w:customStyle="1" w:styleId="B5">
    <w:name w:val="B5"/>
    <w:basedOn w:val="Normal"/>
    <w:rsid w:val="002E7927"/>
    <w:pPr>
      <w:spacing w:after="180"/>
      <w:ind w:left="1702" w:hanging="284"/>
    </w:pPr>
    <w:rPr>
      <w:rFonts w:eastAsia="SimSun"/>
      <w:sz w:val="20"/>
      <w:szCs w:val="20"/>
      <w:lang w:val="en-GB"/>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1077863">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885</Words>
  <Characters>5047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2022-09-05T07:16:00Z</dcterms:created>
  <dcterms:modified xsi:type="dcterms:W3CDTF">2022-09-05T07:16:00Z</dcterms:modified>
  <cp:category/>
</cp:coreProperties>
</file>